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6" w:type="dxa"/>
        <w:tblInd w:w="-252" w:type="dxa"/>
        <w:tblLook w:val="01E0" w:firstRow="1" w:lastRow="1" w:firstColumn="1" w:lastColumn="1" w:noHBand="0" w:noVBand="0"/>
      </w:tblPr>
      <w:tblGrid>
        <w:gridCol w:w="4471"/>
        <w:gridCol w:w="5245"/>
      </w:tblGrid>
      <w:tr w:rsidR="005B228C" w:rsidRPr="005B228C" w14:paraId="567A918D" w14:textId="77777777" w:rsidTr="005D320A">
        <w:tc>
          <w:tcPr>
            <w:tcW w:w="4471" w:type="dxa"/>
          </w:tcPr>
          <w:p w14:paraId="34A0E6DB" w14:textId="77777777" w:rsidR="002543B3" w:rsidRPr="005B228C" w:rsidRDefault="002543B3" w:rsidP="00F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bookmarkStart w:id="0" w:name="_Hlk511896605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BỘ GIÁO DỤC VÀ ĐÀO TẠO</w:t>
            </w:r>
          </w:p>
          <w:p w14:paraId="1BC54072" w14:textId="77777777" w:rsidR="002543B3" w:rsidRPr="005B228C" w:rsidRDefault="002543B3" w:rsidP="00F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TRƯỜNG ĐẠI HỌC BÌNH DƯƠNG</w:t>
            </w:r>
          </w:p>
          <w:p w14:paraId="79460391" w14:textId="3A6B7628" w:rsidR="002543B3" w:rsidRPr="005B228C" w:rsidRDefault="007C6D49" w:rsidP="007C6D49">
            <w:pPr>
              <w:tabs>
                <w:tab w:val="center" w:pos="2127"/>
                <w:tab w:val="left" w:pos="275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5B228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2096" behindDoc="0" locked="0" layoutInCell="1" allowOverlap="1" wp14:anchorId="07A6FFF4" wp14:editId="457EE52E">
                      <wp:simplePos x="0" y="0"/>
                      <wp:positionH relativeFrom="column">
                        <wp:posOffset>803436</wp:posOffset>
                      </wp:positionH>
                      <wp:positionV relativeFrom="paragraph">
                        <wp:posOffset>32385</wp:posOffset>
                      </wp:positionV>
                      <wp:extent cx="1079500" cy="0"/>
                      <wp:effectExtent l="0" t="0" r="0" b="0"/>
                      <wp:wrapNone/>
                      <wp:docPr id="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0B212" id="Straight Connector 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5pt,2.55pt" to="148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"/>
                  </w:pict>
                </mc:Fallback>
              </mc:AlternateContent>
            </w:r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ab/>
            </w:r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14:paraId="0E03CDAF" w14:textId="1174F54F" w:rsidR="002543B3" w:rsidRPr="005B228C" w:rsidRDefault="002543B3" w:rsidP="00115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Số:</w:t>
            </w:r>
            <w:r w:rsidR="00627BE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336</w:t>
            </w:r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/</w:t>
            </w:r>
            <w:r w:rsidR="00F842EF"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TB</w:t>
            </w:r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-ĐHBD </w:t>
            </w:r>
          </w:p>
        </w:tc>
        <w:tc>
          <w:tcPr>
            <w:tcW w:w="5245" w:type="dxa"/>
          </w:tcPr>
          <w:p w14:paraId="42F67DBA" w14:textId="77777777" w:rsidR="002543B3" w:rsidRPr="005B228C" w:rsidRDefault="002543B3" w:rsidP="00F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CỘNG HOÀ XÃ HỘI CHỦ NGHĨA VIỆT NAM</w:t>
            </w:r>
          </w:p>
          <w:p w14:paraId="05422988" w14:textId="77777777" w:rsidR="002543B3" w:rsidRPr="005B228C" w:rsidRDefault="002543B3" w:rsidP="00F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Độc</w:t>
            </w:r>
            <w:proofErr w:type="spellEnd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lập</w:t>
            </w:r>
            <w:proofErr w:type="spellEnd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do - </w:t>
            </w:r>
            <w:proofErr w:type="spellStart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phúc</w:t>
            </w:r>
            <w:proofErr w:type="spellEnd"/>
          </w:p>
          <w:p w14:paraId="563FFB88" w14:textId="77777777" w:rsidR="002543B3" w:rsidRPr="005B228C" w:rsidRDefault="00746AD5" w:rsidP="00F0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5B228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70077A2" wp14:editId="1EF45F0E">
                      <wp:simplePos x="0" y="0"/>
                      <wp:positionH relativeFrom="column">
                        <wp:posOffset>610396</wp:posOffset>
                      </wp:positionH>
                      <wp:positionV relativeFrom="paragraph">
                        <wp:posOffset>29210</wp:posOffset>
                      </wp:positionV>
                      <wp:extent cx="1979930" cy="0"/>
                      <wp:effectExtent l="0" t="0" r="0" b="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A7A31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05pt,2.3pt" to="203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"/>
                  </w:pict>
                </mc:Fallback>
              </mc:AlternateContent>
            </w:r>
          </w:p>
          <w:p w14:paraId="6FA161ED" w14:textId="156FED75" w:rsidR="002543B3" w:rsidRPr="005B228C" w:rsidRDefault="002543B3" w:rsidP="00F004DF">
            <w:pPr>
              <w:spacing w:after="0" w:line="240" w:lineRule="auto"/>
              <w:ind w:right="256"/>
              <w:jc w:val="right"/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Dương</w:t>
            </w:r>
            <w:proofErr w:type="spellEnd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627BE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15 </w:t>
            </w:r>
            <w:proofErr w:type="spellStart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2F1D8B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BB1CCF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6</w:t>
            </w:r>
            <w:r w:rsidR="002F1D8B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 xml:space="preserve"> 20</w:t>
            </w:r>
            <w:r w:rsidR="00DD38FF"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247780" w:rsidRPr="005B228C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  <w:p w14:paraId="1D36B2EB" w14:textId="77777777" w:rsidR="002543B3" w:rsidRPr="005B228C" w:rsidRDefault="002543B3" w:rsidP="00F004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72EA032" w14:textId="21008C6E" w:rsidR="002543B3" w:rsidRPr="005B228C" w:rsidRDefault="00F842EF" w:rsidP="007C6D49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5B228C">
        <w:rPr>
          <w:rFonts w:ascii="Times New Roman" w:hAnsi="Times New Roman"/>
          <w:b/>
          <w:color w:val="000000" w:themeColor="text1"/>
          <w:sz w:val="30"/>
          <w:szCs w:val="30"/>
        </w:rPr>
        <w:t>THÔNG BÁO</w:t>
      </w:r>
    </w:p>
    <w:p w14:paraId="12C46D11" w14:textId="3418B0A5" w:rsidR="002543B3" w:rsidRPr="005B228C" w:rsidRDefault="007C6D49" w:rsidP="007C6D4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B228C">
        <w:rPr>
          <w:noProof/>
          <w:color w:val="000000" w:themeColor="text1"/>
          <w:sz w:val="1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23D3B" wp14:editId="2A2C21B8">
                <wp:simplePos x="0" y="0"/>
                <wp:positionH relativeFrom="column">
                  <wp:posOffset>1854835</wp:posOffset>
                </wp:positionH>
                <wp:positionV relativeFrom="paragraph">
                  <wp:posOffset>224629</wp:posOffset>
                </wp:positionV>
                <wp:extent cx="2101850" cy="0"/>
                <wp:effectExtent l="0" t="0" r="0" b="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302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05pt,17.7pt" to="311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"/>
            </w:pict>
          </mc:Fallback>
        </mc:AlternateConten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Về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việc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sinh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đào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tạo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trình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độ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tiến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sĩ</w:t>
      </w:r>
      <w:proofErr w:type="spellEnd"/>
      <w:r w:rsidR="001A5C01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đợt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B1CCF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>năm</w:t>
      </w:r>
      <w:proofErr w:type="spellEnd"/>
      <w:r w:rsidR="00BC3288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20</w:t>
      </w:r>
      <w:r w:rsidR="00B87DB7" w:rsidRPr="005B228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1417C2" w:rsidRPr="005B228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</w:p>
    <w:bookmarkEnd w:id="0"/>
    <w:p w14:paraId="1498E2EB" w14:textId="4898D504" w:rsidR="002543B3" w:rsidRPr="005B228C" w:rsidRDefault="002543B3" w:rsidP="002543B3">
      <w:pPr>
        <w:spacing w:after="0"/>
        <w:jc w:val="center"/>
        <w:rPr>
          <w:rFonts w:ascii="Times New Roman" w:hAnsi="Times New Roman"/>
          <w:b/>
          <w:color w:val="000000" w:themeColor="text1"/>
          <w:sz w:val="20"/>
          <w:szCs w:val="28"/>
        </w:rPr>
      </w:pPr>
    </w:p>
    <w:p w14:paraId="48461E9F" w14:textId="575A88E1" w:rsidR="00CB51CF" w:rsidRPr="005B228C" w:rsidRDefault="0020794C" w:rsidP="00AB21E9">
      <w:pPr>
        <w:spacing w:after="4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đợt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B1CCF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20</w:t>
      </w:r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9A06D5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B7CFC" w:rsidRPr="005B228C">
        <w:rPr>
          <w:rFonts w:ascii="Times New Roman" w:hAnsi="Times New Roman"/>
          <w:color w:val="000000" w:themeColor="text1"/>
          <w:sz w:val="26"/>
          <w:szCs w:val="26"/>
        </w:rPr>
        <w:t>như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45119E04" w14:textId="77777777" w:rsidR="008F4F60" w:rsidRPr="005B228C" w:rsidRDefault="00B55B17" w:rsidP="00AB21E9">
      <w:pPr>
        <w:pStyle w:val="ListParagraph"/>
        <w:numPr>
          <w:ilvl w:val="0"/>
          <w:numId w:val="41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Chuyên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ngành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F56FF9"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  <w:r w:rsidR="00F56FF9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F56FF9" w:rsidRPr="005B228C">
        <w:rPr>
          <w:rFonts w:ascii="Times New Roman" w:hAnsi="Times New Roman"/>
          <w:b/>
          <w:color w:val="000000" w:themeColor="text1"/>
          <w:sz w:val="26"/>
          <w:szCs w:val="26"/>
        </w:rPr>
        <w:t>sinh</w:t>
      </w:r>
      <w:proofErr w:type="spellEnd"/>
    </w:p>
    <w:p w14:paraId="4FE7DAA4" w14:textId="16F3B823" w:rsidR="00FC2D7E" w:rsidRPr="005B228C" w:rsidRDefault="00AB21E9" w:rsidP="00AB21E9">
      <w:pPr>
        <w:pStyle w:val="ListParagraph"/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trị</w:t>
      </w:r>
      <w:proofErr w:type="spellEnd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kinh</w:t>
      </w:r>
      <w:proofErr w:type="spellEnd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doanh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ab/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Mã</w:t>
      </w:r>
      <w:proofErr w:type="spellEnd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ngành</w:t>
      </w:r>
      <w:proofErr w:type="spellEnd"/>
      <w:r w:rsidR="00FC2D7E" w:rsidRPr="005B228C">
        <w:rPr>
          <w:rFonts w:ascii="Times New Roman" w:hAnsi="Times New Roman"/>
          <w:color w:val="000000" w:themeColor="text1"/>
          <w:sz w:val="26"/>
          <w:szCs w:val="26"/>
        </w:rPr>
        <w:t>: 9340101</w:t>
      </w:r>
    </w:p>
    <w:p w14:paraId="0CBBA198" w14:textId="6D0C6CA4" w:rsidR="00B55B17" w:rsidRPr="005B228C" w:rsidRDefault="00B55B17" w:rsidP="00AB21E9">
      <w:pPr>
        <w:pStyle w:val="ListParagraph"/>
        <w:numPr>
          <w:ilvl w:val="0"/>
          <w:numId w:val="41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Hình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tạo</w:t>
      </w:r>
      <w:proofErr w:type="spellEnd"/>
    </w:p>
    <w:p w14:paraId="1532F9CC" w14:textId="77777777" w:rsidR="00FC2D7E" w:rsidRPr="005B228C" w:rsidRDefault="00403B0E" w:rsidP="00AB21E9">
      <w:pPr>
        <w:spacing w:after="4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3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trung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tục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4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trung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tục</w:t>
      </w:r>
      <w:proofErr w:type="spellEnd"/>
    </w:p>
    <w:p w14:paraId="73390691" w14:textId="05D0B513" w:rsidR="008145C9" w:rsidRPr="005B228C" w:rsidRDefault="00FC2D7E" w:rsidP="00F65DC6">
      <w:pPr>
        <w:pStyle w:val="ListParagraph"/>
        <w:numPr>
          <w:ilvl w:val="0"/>
          <w:numId w:val="41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Hình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thức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Xét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tuyển</w:t>
      </w:r>
      <w:proofErr w:type="spellEnd"/>
      <w:r w:rsidR="00E02C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 w:rsidR="00E02C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Việc</w:t>
      </w:r>
      <w:proofErr w:type="spellEnd"/>
      <w:r w:rsidR="00E02C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02C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ánh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giá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thí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sinh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dự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tuyển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đào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tạo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trình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độ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tiến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sĩ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bao </w:t>
      </w:r>
      <w:proofErr w:type="spellStart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gồm</w:t>
      </w:r>
      <w:proofErr w:type="spellEnd"/>
      <w:r w:rsidR="008145C9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:</w:t>
      </w:r>
      <w:r w:rsidR="008145C9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6DBDE7C0" w14:textId="77777777" w:rsidR="008145C9" w:rsidRPr="005B228C" w:rsidRDefault="008145C9" w:rsidP="00C05758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thí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bậc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970B35A" w14:textId="1EEFE6F3" w:rsidR="008145C9" w:rsidRPr="005B228C" w:rsidRDefault="008145C9" w:rsidP="00C05758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Đánh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Thí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trực</w:t>
      </w:r>
      <w:proofErr w:type="spellEnd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tiếp</w:t>
      </w:r>
      <w:proofErr w:type="spellEnd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/</w:t>
      </w:r>
      <w:proofErr w:type="spellStart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trực</w:t>
      </w:r>
      <w:proofErr w:type="spellEnd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tuyến</w:t>
      </w:r>
      <w:proofErr w:type="spellEnd"/>
      <w:r w:rsidR="00C324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vấn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nội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="00A7573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Tiểu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ban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chuyên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môn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39D4E3F" w14:textId="77777777" w:rsidR="008145C9" w:rsidRPr="005B228C" w:rsidRDefault="00B55B17" w:rsidP="00ED0AC9">
      <w:pPr>
        <w:pStyle w:val="ListParagraph"/>
        <w:numPr>
          <w:ilvl w:val="0"/>
          <w:numId w:val="41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Điều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kiện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  <w:r w:rsidR="00371223" w:rsidRPr="005B228C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="0037122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Người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tuyển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đào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tạo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trình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độ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tiến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sĩ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phải</w:t>
      </w:r>
      <w:proofErr w:type="spellEnd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eastAsiaTheme="majorEastAsia" w:hAnsi="Times New Roman"/>
          <w:bCs/>
          <w:color w:val="000000" w:themeColor="text1"/>
          <w:sz w:val="26"/>
          <w:szCs w:val="26"/>
        </w:rPr>
        <w:t>đáp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ứng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điều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kiện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="008145C9" w:rsidRPr="005B228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7775244D" w14:textId="72587330" w:rsidR="00C80416" w:rsidRPr="005B228C" w:rsidRDefault="006F23C3" w:rsidP="00ED0AC9">
      <w:pPr>
        <w:pStyle w:val="ListParagraph"/>
        <w:numPr>
          <w:ilvl w:val="1"/>
          <w:numId w:val="41"/>
        </w:numPr>
        <w:tabs>
          <w:tab w:val="left" w:pos="993"/>
        </w:tabs>
        <w:spacing w:after="40"/>
        <w:ind w:left="0" w:firstLine="567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kiện</w:t>
      </w:r>
      <w:proofErr w:type="spellEnd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văn</w:t>
      </w:r>
      <w:proofErr w:type="spellEnd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bằng</w:t>
      </w:r>
      <w:proofErr w:type="spellEnd"/>
      <w:r w:rsidR="00C80416"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3476C7EC" w14:textId="039D0412" w:rsidR="0099304F" w:rsidRPr="005B228C" w:rsidRDefault="00C80416" w:rsidP="00F2193D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hạng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giỏi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trở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="00934F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E91492" w:rsidRPr="005B228C">
        <w:rPr>
          <w:rFonts w:ascii="Times New Roman" w:hAnsi="Times New Roman"/>
          <w:color w:val="000000" w:themeColor="text1"/>
          <w:sz w:val="26"/>
          <w:szCs w:val="26"/>
        </w:rPr>
        <w:t>phù</w:t>
      </w:r>
      <w:proofErr w:type="spellEnd"/>
      <w:r w:rsidR="00E9149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91492" w:rsidRPr="005B228C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chuyên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ngành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trị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kinh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doanh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Bình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Dương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gồm</w:t>
      </w:r>
      <w:proofErr w:type="spellEnd"/>
      <w:r w:rsidR="0099304F" w:rsidRPr="005B228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39652C3" w14:textId="0C806386" w:rsidR="00C80416" w:rsidRPr="005B228C" w:rsidRDefault="0099304F" w:rsidP="000A31E8">
      <w:pPr>
        <w:pStyle w:val="ListParagraph"/>
        <w:numPr>
          <w:ilvl w:val="0"/>
          <w:numId w:val="45"/>
        </w:numPr>
        <w:tabs>
          <w:tab w:val="left" w:pos="1134"/>
        </w:tabs>
        <w:spacing w:after="40" w:line="240" w:lineRule="auto"/>
        <w:ind w:left="0" w:firstLine="851"/>
        <w:contextualSpacing w:val="0"/>
        <w:rPr>
          <w:rStyle w:val="fontstyle11"/>
          <w:rFonts w:ascii="Times New Roman" w:hAnsi="Times New Roman"/>
          <w:color w:val="000000" w:themeColor="text1"/>
        </w:rPr>
      </w:pP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Quản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trị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kinh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doanh</w:t>
      </w:r>
      <w:proofErr w:type="spellEnd"/>
    </w:p>
    <w:p w14:paraId="4AF969CE" w14:textId="4DFBEFAB" w:rsidR="0099304F" w:rsidRPr="005B228C" w:rsidRDefault="0099304F" w:rsidP="000A31E8">
      <w:pPr>
        <w:pStyle w:val="ListParagraph"/>
        <w:numPr>
          <w:ilvl w:val="0"/>
          <w:numId w:val="45"/>
        </w:numPr>
        <w:tabs>
          <w:tab w:val="left" w:pos="1134"/>
        </w:tabs>
        <w:spacing w:after="40" w:line="240" w:lineRule="auto"/>
        <w:ind w:left="0" w:firstLine="851"/>
        <w:contextualSpacing w:val="0"/>
        <w:rPr>
          <w:rStyle w:val="fontstyle11"/>
          <w:rFonts w:ascii="Times New Roman" w:hAnsi="Times New Roman"/>
          <w:color w:val="000000" w:themeColor="text1"/>
        </w:rPr>
      </w:pP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Kinh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doanh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thương</w:t>
      </w:r>
      <w:proofErr w:type="spellEnd"/>
      <w:r w:rsidRPr="005B228C">
        <w:rPr>
          <w:rStyle w:val="fontstyle11"/>
          <w:rFonts w:ascii="Times New Roman" w:hAnsi="Times New Roman"/>
          <w:color w:val="000000" w:themeColor="text1"/>
        </w:rPr>
        <w:t xml:space="preserve"> </w:t>
      </w:r>
      <w:proofErr w:type="spellStart"/>
      <w:r w:rsidRPr="005B228C">
        <w:rPr>
          <w:rStyle w:val="fontstyle11"/>
          <w:rFonts w:ascii="Times New Roman" w:hAnsi="Times New Roman"/>
          <w:color w:val="000000" w:themeColor="text1"/>
        </w:rPr>
        <w:t>mại</w:t>
      </w:r>
      <w:proofErr w:type="spellEnd"/>
    </w:p>
    <w:p w14:paraId="24CFBCD3" w14:textId="33422788" w:rsidR="008145C9" w:rsidRPr="005B228C" w:rsidRDefault="00E91492" w:rsidP="00887C13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không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chuyên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ngành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trị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kinh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doanh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bổ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sung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khi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trúng</w:t>
      </w:r>
      <w:proofErr w:type="spellEnd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2BDF"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>xem</w:t>
      </w:r>
      <w:proofErr w:type="spellEnd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>Phụ</w:t>
      </w:r>
      <w:proofErr w:type="spellEnd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>lục</w:t>
      </w:r>
      <w:proofErr w:type="spellEnd"/>
      <w:r w:rsidR="00DF005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20EF" w:rsidRPr="005B228C">
        <w:rPr>
          <w:rFonts w:ascii="Times New Roman" w:hAnsi="Times New Roman"/>
          <w:color w:val="000000" w:themeColor="text1"/>
          <w:sz w:val="26"/>
          <w:szCs w:val="26"/>
        </w:rPr>
        <w:t>I</w:t>
      </w:r>
      <w:r w:rsidR="00163BE3" w:rsidRPr="005B228C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508BC0BF" w14:textId="4647FBCA" w:rsidR="008145C9" w:rsidRPr="0042230C" w:rsidRDefault="006F23C3" w:rsidP="0019649E">
      <w:pPr>
        <w:pStyle w:val="ListParagraph"/>
        <w:numPr>
          <w:ilvl w:val="1"/>
          <w:numId w:val="4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kinh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qua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luận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chương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bài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cáo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khoa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đã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bố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02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(24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trở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giảng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viên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viên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tổ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chức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khoa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42230C">
        <w:rPr>
          <w:rFonts w:ascii="Times New Roman" w:hAnsi="Times New Roman"/>
          <w:color w:val="000000" w:themeColor="text1"/>
          <w:sz w:val="26"/>
          <w:szCs w:val="26"/>
        </w:rPr>
        <w:t>nghệ</w:t>
      </w:r>
      <w:proofErr w:type="spellEnd"/>
      <w:r w:rsidR="008145C9" w:rsidRPr="0042230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8AC8A3C" w14:textId="52934ED2" w:rsidR="00C66782" w:rsidRPr="005B228C" w:rsidRDefault="006F23C3" w:rsidP="0019649E">
      <w:pPr>
        <w:pStyle w:val="ListParagraph"/>
        <w:numPr>
          <w:ilvl w:val="1"/>
          <w:numId w:val="4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thảo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cương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kế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hoạch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toàn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khóa</w:t>
      </w:r>
      <w:proofErr w:type="spellEnd"/>
      <w:r w:rsidR="00C66782"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C6E2DEA" w14:textId="7843B157" w:rsidR="008145C9" w:rsidRPr="005B228C" w:rsidRDefault="006F23C3" w:rsidP="0019649E">
      <w:pPr>
        <w:pStyle w:val="ListParagraph"/>
        <w:numPr>
          <w:ilvl w:val="1"/>
          <w:numId w:val="4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dân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Nam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đạt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minh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những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="00F936EE" w:rsidRPr="005B228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3B10D855" w14:textId="77777777" w:rsidR="00F936EE" w:rsidRPr="005B228C" w:rsidRDefault="00F936EE" w:rsidP="00F936EE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a)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trở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phân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hiệu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ở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Nam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Nam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cấp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toàn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048073A" w14:textId="77777777" w:rsidR="00F936EE" w:rsidRPr="005B228C" w:rsidRDefault="00F936EE" w:rsidP="00F936EE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b)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ngôn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Nam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cấp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196FFE6" w14:textId="6FDE91CC" w:rsidR="00F936EE" w:rsidRPr="005B228C" w:rsidRDefault="00F936EE" w:rsidP="00F936EE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c)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một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4E5A28" w:rsidRPr="005B228C">
        <w:rPr>
          <w:rFonts w:ascii="Times New Roman" w:hAnsi="Times New Roman"/>
          <w:color w:val="000000" w:themeColor="text1"/>
          <w:sz w:val="26"/>
          <w:szCs w:val="26"/>
        </w:rPr>
        <w:t>Phụ</w:t>
      </w:r>
      <w:proofErr w:type="spellEnd"/>
      <w:r w:rsidR="00AC20E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C20EF" w:rsidRPr="005B228C">
        <w:rPr>
          <w:rFonts w:ascii="Times New Roman" w:hAnsi="Times New Roman"/>
          <w:color w:val="000000" w:themeColor="text1"/>
          <w:sz w:val="26"/>
          <w:szCs w:val="26"/>
        </w:rPr>
        <w:t>lục</w:t>
      </w:r>
      <w:proofErr w:type="spellEnd"/>
      <w:r w:rsidR="00AC20EF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II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còn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hiệu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đăng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ký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khác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bậc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4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khung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6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bậc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Nam) do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dục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dục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bố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F8682B0" w14:textId="57F75BC0" w:rsidR="008145C9" w:rsidRPr="005B228C" w:rsidRDefault="006F23C3" w:rsidP="00866F9F">
      <w:pPr>
        <w:pStyle w:val="ListParagraph"/>
        <w:numPr>
          <w:ilvl w:val="1"/>
          <w:numId w:val="41"/>
        </w:numPr>
        <w:tabs>
          <w:tab w:val="left" w:pos="993"/>
        </w:tabs>
        <w:spacing w:after="8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dân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đăng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ký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chương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tiến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tối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thiểu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bậc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4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trở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Khung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năng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lực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tiếng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Việt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dùng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cho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đáp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ứng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yêu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cầu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hai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do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sở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quyết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trừ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trường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hợp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ngôn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sử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dụng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chương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đào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tạo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tiến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sĩ</w:t>
      </w:r>
      <w:proofErr w:type="spellEnd"/>
      <w:r w:rsidR="00716008"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6508E14" w14:textId="77777777" w:rsidR="00B55B17" w:rsidRPr="005B228C" w:rsidRDefault="00B55B17" w:rsidP="00866F9F">
      <w:pPr>
        <w:pStyle w:val="ListParagraph"/>
        <w:numPr>
          <w:ilvl w:val="0"/>
          <w:numId w:val="41"/>
        </w:numPr>
        <w:tabs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sơ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</w:p>
    <w:p w14:paraId="2B675DB9" w14:textId="40392DDC" w:rsidR="00E85D95" w:rsidRPr="005B228C" w:rsidRDefault="00C97A9F" w:rsidP="006B3D46">
      <w:pPr>
        <w:spacing w:after="80"/>
        <w:ind w:firstLine="567"/>
        <w:jc w:val="both"/>
        <w:rPr>
          <w:rFonts w:ascii="Times New Roman" w:hAnsi="Times New Roman"/>
          <w:color w:val="000000" w:themeColor="text1"/>
          <w:spacing w:val="-4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Thí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thể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sơ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tại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Bộ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phận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Đào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tạo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Sau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đại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học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– Khoa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Kinh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tế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hoặc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Bộ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phận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Tư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vấn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tuyển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sinh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–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Phòng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Quản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lý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đào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tạo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và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Công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tác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sinh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viên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(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Cổng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trướ</w:t>
      </w:r>
      <w:r w:rsidR="007C6D49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c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Trường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Đại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học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Bình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Dương</w:t>
      </w:r>
      <w:proofErr w:type="spellEnd"/>
      <w:r w:rsidR="00E43CDD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)</w:t>
      </w:r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hoặc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thể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tải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về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từ</w:t>
      </w:r>
      <w:proofErr w:type="spellEnd"/>
      <w:r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r w:rsidRPr="00A34C46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website:</w:t>
      </w:r>
      <w:r w:rsidR="004426F7" w:rsidRPr="005B228C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 </w:t>
      </w:r>
      <w:r w:rsidR="001A5C01" w:rsidRPr="005B228C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saudaihoc.bdu.edu.vn </w:t>
      </w:r>
      <w:proofErr w:type="spellStart"/>
      <w:r w:rsidR="001A5C01" w:rsidRPr="00A34C46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hoặc</w:t>
      </w:r>
      <w:proofErr w:type="spellEnd"/>
      <w:r w:rsidR="001A5C01" w:rsidRPr="005B228C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 </w:t>
      </w:r>
      <w:r w:rsidR="004426F7" w:rsidRPr="005B228C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>tuyensinh.bdu.edu.vn</w:t>
      </w:r>
      <w:r w:rsidRPr="005B228C">
        <w:rPr>
          <w:rFonts w:ascii="Times New Roman" w:hAnsi="Times New Roman"/>
          <w:i/>
          <w:color w:val="000000" w:themeColor="text1"/>
          <w:spacing w:val="-4"/>
          <w:sz w:val="26"/>
          <w:szCs w:val="26"/>
        </w:rPr>
        <w:t xml:space="preserve">. </w:t>
      </w:r>
      <w:proofErr w:type="spellStart"/>
      <w:r w:rsidR="00E85D95" w:rsidRPr="00BB1CCF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Hồ</w:t>
      </w:r>
      <w:proofErr w:type="spellEnd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sơ</w:t>
      </w:r>
      <w:proofErr w:type="spellEnd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dự</w:t>
      </w:r>
      <w:proofErr w:type="spellEnd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</w:t>
      </w:r>
      <w:proofErr w:type="spellStart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tuyển</w:t>
      </w:r>
      <w:proofErr w:type="spellEnd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bao </w:t>
      </w:r>
      <w:proofErr w:type="spellStart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gồm</w:t>
      </w:r>
      <w:proofErr w:type="spellEnd"/>
      <w:r w:rsidR="00E85D95" w:rsidRPr="005B228C">
        <w:rPr>
          <w:rFonts w:ascii="Times New Roman" w:hAnsi="Times New Roman"/>
          <w:color w:val="000000" w:themeColor="text1"/>
          <w:spacing w:val="-4"/>
          <w:sz w:val="26"/>
          <w:szCs w:val="26"/>
        </w:rPr>
        <w:t>:</w:t>
      </w:r>
    </w:p>
    <w:p w14:paraId="0C3CE1F3" w14:textId="1B0C39D6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Đơn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xin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6B4E758" w14:textId="0F858703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Lý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lịch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khoa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bookmarkStart w:id="1" w:name="_Hlk511894096"/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dán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3x4 cm,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đóng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dấu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giáp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lai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quyền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bookmarkEnd w:id="1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51BDA0F" w14:textId="60AD723C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889490B" w14:textId="33CCB696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sỹ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5C3EB70" w14:textId="4F856272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với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nước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hoặc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trình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phải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nộp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dịch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tốt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điểm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Cục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lý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chất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lượng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GD&amp;ĐT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F46C6B4" w14:textId="6F1F61CA" w:rsidR="00A427C2" w:rsidRPr="005B228C" w:rsidRDefault="00A427C2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bằng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ngoại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ngữ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82BE342" w14:textId="2D347EDE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2" w:name="_Hlk511893735"/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khám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sức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khỏe</w:t>
      </w:r>
      <w:bookmarkEnd w:id="2"/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điều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kiện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6BA1DF6" w14:textId="11BA21CE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cam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thực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hiện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nghĩa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vụ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chế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độ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tài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D1C4F0C" w14:textId="670E16BD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giới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thiệu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/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cử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lý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trực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tiếp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2112953" w14:textId="54D82966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đối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tượng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thuộc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sách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ưu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76AFDD7" w14:textId="6B76991D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Giấy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ý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hướng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dẫn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BC0A007" w14:textId="15C50996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04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bản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đề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cương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52D86A9" w14:textId="75E686ED" w:rsidR="00736FCC" w:rsidRPr="005B228C" w:rsidRDefault="00736FCC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Minh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chứng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kinh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nghiệm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nghiên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cứu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khoa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quy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>tại</w:t>
      </w:r>
      <w:proofErr w:type="spellEnd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>Mục</w:t>
      </w:r>
      <w:proofErr w:type="spellEnd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4.2 </w:t>
      </w:r>
      <w:proofErr w:type="spellStart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427C2"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thâm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nếu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D6C85" w:rsidRPr="005B228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6690A5B" w14:textId="77777777" w:rsidR="00A427C2" w:rsidRPr="005B228C" w:rsidRDefault="00A427C2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04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ảnh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3x4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chụp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chân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dung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06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tính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rõ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mặt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06BEEB93" w14:textId="77777777" w:rsidR="00A427C2" w:rsidRPr="005B228C" w:rsidRDefault="00A427C2" w:rsidP="00A427C2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02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phong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bì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thư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dán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tem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ghi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đầy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đủ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chính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xác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liên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hệ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người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E5A843" w14:textId="12266D88" w:rsidR="00A96067" w:rsidRPr="005B228C" w:rsidRDefault="00746A0A" w:rsidP="006B3D46">
      <w:pPr>
        <w:pStyle w:val="ListParagraph"/>
        <w:numPr>
          <w:ilvl w:val="0"/>
          <w:numId w:val="41"/>
        </w:numPr>
        <w:tabs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phí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1307C" w:rsidRPr="005B228C">
        <w:rPr>
          <w:rFonts w:ascii="Times New Roman" w:hAnsi="Times New Roman"/>
          <w:color w:val="000000" w:themeColor="text1"/>
          <w:sz w:val="26"/>
          <w:szCs w:val="26"/>
        </w:rPr>
        <w:t>86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.000.000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đồng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>/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(</w:t>
      </w:r>
      <w:proofErr w:type="spellStart"/>
      <w:r w:rsidR="0011307C"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Tám</w:t>
      </w:r>
      <w:proofErr w:type="spellEnd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mươi</w:t>
      </w:r>
      <w:proofErr w:type="spellEnd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11307C"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sáu</w:t>
      </w:r>
      <w:proofErr w:type="spellEnd"/>
      <w:r w:rsidR="0011307C"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triệu</w:t>
      </w:r>
      <w:proofErr w:type="spellEnd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đồng</w:t>
      </w:r>
      <w:proofErr w:type="spellEnd"/>
      <w:r w:rsidR="00E258E3"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/</w:t>
      </w:r>
      <w:proofErr w:type="spellStart"/>
      <w:r w:rsidR="00E258E3"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năm</w:t>
      </w:r>
      <w:proofErr w:type="spellEnd"/>
      <w:r w:rsidRPr="005B228C">
        <w:rPr>
          <w:rFonts w:ascii="Times New Roman" w:hAnsi="Times New Roman"/>
          <w:i/>
          <w:iCs/>
          <w:color w:val="000000" w:themeColor="text1"/>
          <w:sz w:val="26"/>
          <w:szCs w:val="26"/>
        </w:rPr>
        <w:t>)</w:t>
      </w:r>
    </w:p>
    <w:p w14:paraId="4A562AB7" w14:textId="0AC6808D" w:rsidR="00EA331B" w:rsidRPr="005B228C" w:rsidRDefault="00B55B17" w:rsidP="00866F9F">
      <w:pPr>
        <w:pStyle w:val="ListParagraph"/>
        <w:numPr>
          <w:ilvl w:val="0"/>
          <w:numId w:val="41"/>
        </w:numPr>
        <w:tabs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sơ</w:t>
      </w:r>
      <w:proofErr w:type="spellEnd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>xét</w:t>
      </w:r>
      <w:proofErr w:type="spellEnd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6C7BFC" w:rsidRPr="005B228C">
        <w:rPr>
          <w:rFonts w:ascii="Times New Roman" w:hAnsi="Times New Roman"/>
          <w:b/>
          <w:color w:val="000000" w:themeColor="text1"/>
          <w:sz w:val="26"/>
          <w:szCs w:val="26"/>
        </w:rPr>
        <w:t>tuyển</w:t>
      </w:r>
      <w:proofErr w:type="spellEnd"/>
    </w:p>
    <w:p w14:paraId="66B181B9" w14:textId="6D34235A" w:rsidR="00EA331B" w:rsidRPr="005B228C" w:rsidRDefault="00EA331B" w:rsidP="007F79EF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Phát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sơ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ra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hết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ngày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4C46">
        <w:rPr>
          <w:rFonts w:ascii="Times New Roman" w:hAnsi="Times New Roman"/>
          <w:color w:val="000000" w:themeColor="text1"/>
          <w:sz w:val="26"/>
          <w:szCs w:val="26"/>
        </w:rPr>
        <w:t>30</w:t>
      </w:r>
      <w:r w:rsidR="009E0591" w:rsidRPr="005B228C">
        <w:rPr>
          <w:rFonts w:ascii="Times New Roman" w:hAnsi="Times New Roman"/>
          <w:color w:val="000000" w:themeColor="text1"/>
          <w:sz w:val="26"/>
          <w:szCs w:val="26"/>
        </w:rPr>
        <w:t>/</w:t>
      </w:r>
      <w:r w:rsidR="00A34C46">
        <w:rPr>
          <w:rFonts w:ascii="Times New Roman" w:hAnsi="Times New Roman"/>
          <w:color w:val="000000" w:themeColor="text1"/>
          <w:sz w:val="26"/>
          <w:szCs w:val="26"/>
        </w:rPr>
        <w:t>11</w:t>
      </w:r>
      <w:r w:rsidR="009E0591" w:rsidRPr="005B228C">
        <w:rPr>
          <w:rFonts w:ascii="Times New Roman" w:hAnsi="Times New Roman"/>
          <w:color w:val="000000" w:themeColor="text1"/>
          <w:sz w:val="26"/>
          <w:szCs w:val="26"/>
        </w:rPr>
        <w:t>/2022</w:t>
      </w:r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làm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việc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7h00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17h00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2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đến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thứ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6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hàng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tuần</w:t>
      </w:r>
      <w:proofErr w:type="spellEnd"/>
      <w:r w:rsidR="00F17BFB" w:rsidRPr="005B228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Thí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sinh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gửi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sơ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theo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đường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bưu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điện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về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địa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chỉ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nêu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trong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mục</w:t>
      </w:r>
      <w:proofErr w:type="spellEnd"/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8 </w:t>
      </w:r>
      <w:proofErr w:type="spellStart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>của</w:t>
      </w:r>
      <w:proofErr w:type="spellEnd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>này</w:t>
      </w:r>
      <w:proofErr w:type="spellEnd"/>
      <w:r w:rsidR="00E258E3"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2CA8ED7" w14:textId="34D54087" w:rsidR="00B55B17" w:rsidRPr="005B228C" w:rsidRDefault="00EA331B" w:rsidP="007F79EF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="008B7B3A" w:rsidRPr="005B228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="008B7B3A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D466C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>/20</w:t>
      </w:r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054BFF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FD6B8E0" w14:textId="33961135" w:rsidR="00C16993" w:rsidRPr="005B228C" w:rsidRDefault="00C16993" w:rsidP="00B20F3F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96A5A"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="00296A5A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296A5A"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="00296A5A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thông</w:t>
      </w:r>
      <w:proofErr w:type="spellEnd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báo</w:t>
      </w:r>
      <w:proofErr w:type="spellEnd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kết</w:t>
      </w:r>
      <w:proofErr w:type="spellEnd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A7081D" w:rsidRPr="005B228C">
        <w:rPr>
          <w:rFonts w:ascii="Times New Roman" w:hAnsi="Times New Roman"/>
          <w:color w:val="000000" w:themeColor="text1"/>
          <w:sz w:val="26"/>
          <w:szCs w:val="26"/>
        </w:rPr>
        <w:t>quả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="00070396" w:rsidRPr="005B228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="00070396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D466C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="00070396" w:rsidRPr="005B228C">
        <w:rPr>
          <w:rFonts w:ascii="Times New Roman" w:hAnsi="Times New Roman"/>
          <w:color w:val="000000" w:themeColor="text1"/>
          <w:sz w:val="26"/>
          <w:szCs w:val="26"/>
        </w:rPr>
        <w:t>/20</w:t>
      </w:r>
      <w:r w:rsidR="00B87DB7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054BFF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F17A5A"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057B9DA" w14:textId="07225214" w:rsidR="005E6F0D" w:rsidRPr="005B228C" w:rsidRDefault="005E6F0D" w:rsidP="00B20F3F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Thời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gian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nhập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dự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kiến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tháng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D466C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>/202</w:t>
      </w:r>
      <w:r w:rsidR="00054BFF" w:rsidRPr="005B228C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B7F635C" w14:textId="0066F4D9" w:rsidR="00EA331B" w:rsidRPr="005B228C" w:rsidRDefault="00EA331B" w:rsidP="00B20F3F">
      <w:pPr>
        <w:pStyle w:val="ListParagraph"/>
        <w:numPr>
          <w:ilvl w:val="0"/>
          <w:numId w:val="48"/>
        </w:numPr>
        <w:tabs>
          <w:tab w:val="left" w:pos="851"/>
        </w:tabs>
        <w:spacing w:after="40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phí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tuyển</w:t>
      </w:r>
      <w:proofErr w:type="spellEnd"/>
      <w:r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: 3.000.000 </w:t>
      </w:r>
      <w:proofErr w:type="spellStart"/>
      <w:r w:rsidRPr="005B228C">
        <w:rPr>
          <w:rFonts w:ascii="Times New Roman" w:hAnsi="Times New Roman"/>
          <w:color w:val="000000" w:themeColor="text1"/>
          <w:sz w:val="26"/>
          <w:szCs w:val="26"/>
        </w:rPr>
        <w:t>đ</w:t>
      </w:r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>ồng</w:t>
      </w:r>
      <w:proofErr w:type="spellEnd"/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>/</w:t>
      </w:r>
      <w:proofErr w:type="spellStart"/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>hồ</w:t>
      </w:r>
      <w:proofErr w:type="spellEnd"/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>sơ</w:t>
      </w:r>
      <w:proofErr w:type="spellEnd"/>
      <w:r w:rsidR="00D02CD7" w:rsidRPr="005B22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1138F2D" w14:textId="41195FDF" w:rsidR="00EA331B" w:rsidRPr="005B228C" w:rsidRDefault="0087252B" w:rsidP="00866F9F">
      <w:pPr>
        <w:pStyle w:val="ListParagraph"/>
        <w:numPr>
          <w:ilvl w:val="0"/>
          <w:numId w:val="41"/>
        </w:numPr>
        <w:tabs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Địa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liên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hệ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đăng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ký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và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nộp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hồ</w:t>
      </w:r>
      <w:proofErr w:type="spellEnd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z w:val="26"/>
          <w:szCs w:val="26"/>
        </w:rPr>
        <w:t>sơ</w:t>
      </w:r>
      <w:proofErr w:type="spellEnd"/>
    </w:p>
    <w:p w14:paraId="45AE1129" w14:textId="77777777" w:rsidR="00EB2B1C" w:rsidRPr="005B228C" w:rsidRDefault="00E85D41" w:rsidP="00153212">
      <w:pPr>
        <w:pStyle w:val="ListParagraph"/>
        <w:numPr>
          <w:ilvl w:val="1"/>
          <w:numId w:val="41"/>
        </w:numPr>
        <w:tabs>
          <w:tab w:val="left" w:pos="993"/>
        </w:tabs>
        <w:spacing w:before="100" w:after="80"/>
        <w:ind w:left="0" w:firstLine="567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Bình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Dương</w:t>
      </w:r>
      <w:proofErr w:type="spellEnd"/>
    </w:p>
    <w:p w14:paraId="1ED8709F" w14:textId="41D52A63" w:rsidR="00B87DB7" w:rsidRPr="005B228C" w:rsidRDefault="00B87DB7" w:rsidP="00EB2B1C">
      <w:pPr>
        <w:pStyle w:val="ListParagraph"/>
        <w:tabs>
          <w:tab w:val="left" w:pos="993"/>
        </w:tabs>
        <w:spacing w:before="100" w:after="80"/>
        <w:ind w:left="567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/>
          <w:color w:val="000000" w:themeColor="text1"/>
          <w:sz w:val="28"/>
          <w:szCs w:val="28"/>
        </w:rPr>
        <w:t>TRƯỜNG ĐẠI HỌC BÌNH DƯƠNG</w:t>
      </w:r>
    </w:p>
    <w:p w14:paraId="75E55240" w14:textId="10DF152C" w:rsidR="00B87DB7" w:rsidRPr="005B228C" w:rsidRDefault="00B87DB7" w:rsidP="00153212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</w:pPr>
      <w:bookmarkStart w:id="3" w:name="_Hlk58400515"/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Bộ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phận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Đào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tạo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Sau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đại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học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– Khoa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Kinh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tế</w:t>
      </w:r>
      <w:bookmarkEnd w:id="3"/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;</w:t>
      </w:r>
      <w:r w:rsidR="00153212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Bộ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phận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E258E3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Tư</w:t>
      </w:r>
      <w:proofErr w:type="spellEnd"/>
      <w:r w:rsidR="00E258E3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E258E3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vấn</w:t>
      </w:r>
      <w:proofErr w:type="spellEnd"/>
      <w:r w:rsidR="00E258E3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t</w:t>
      </w:r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uyển</w:t>
      </w:r>
      <w:proofErr w:type="spellEnd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>sinh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6"/>
          <w:sz w:val="26"/>
          <w:szCs w:val="26"/>
        </w:rPr>
        <w:t xml:space="preserve"> –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Phòng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Quản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lý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đào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tạo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và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Công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tác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sinh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viên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(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Cổng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trước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Trường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Đại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học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Bình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 xml:space="preserve"> </w:t>
      </w:r>
      <w:proofErr w:type="spellStart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Dương</w:t>
      </w:r>
      <w:proofErr w:type="spellEnd"/>
      <w:r w:rsidR="00F93D95" w:rsidRPr="005B228C">
        <w:rPr>
          <w:rFonts w:ascii="Times New Roman" w:hAnsi="Times New Roman"/>
          <w:b/>
          <w:color w:val="000000" w:themeColor="text1"/>
          <w:spacing w:val="-10"/>
          <w:sz w:val="26"/>
          <w:szCs w:val="26"/>
        </w:rPr>
        <w:t>)</w:t>
      </w:r>
    </w:p>
    <w:p w14:paraId="7991680B" w14:textId="2933BA5C" w:rsidR="00B87DB7" w:rsidRPr="005B228C" w:rsidRDefault="00E85D41" w:rsidP="009D1D49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Địa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Số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504, </w:t>
      </w:r>
      <w:proofErr w:type="spellStart"/>
      <w:r w:rsidR="00E258E3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Đại</w:t>
      </w:r>
      <w:proofErr w:type="spellEnd"/>
      <w:r w:rsidR="00E258E3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lộ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Bình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Dương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P</w:t>
      </w:r>
      <w:r w:rsidR="00397D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hường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Hiệp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Thành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TP.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Thủ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Dầu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Một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Bình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Dương</w:t>
      </w:r>
      <w:proofErr w:type="spellEnd"/>
      <w:r w:rsidR="00397D84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14:paraId="5A516581" w14:textId="0656F3DB" w:rsidR="00B87DB7" w:rsidRPr="005B228C" w:rsidRDefault="00B87DB7" w:rsidP="009D1D49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</w:t>
      </w:r>
      <w:r w:rsidR="00E85D41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iện</w:t>
      </w:r>
      <w:proofErr w:type="spellEnd"/>
      <w:r w:rsidR="00E85D41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85D41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thoại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:</w:t>
      </w:r>
      <w:r w:rsidR="006C38BD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(0274) 3871 786 –</w:t>
      </w:r>
      <w:r w:rsidR="00AC0D93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F93D95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3822 058</w:t>
      </w:r>
    </w:p>
    <w:p w14:paraId="7FAFFB46" w14:textId="49DCB72F" w:rsidR="00B87DB7" w:rsidRPr="005B228C" w:rsidRDefault="00B87DB7" w:rsidP="009D1D49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Website: </w:t>
      </w:r>
      <w:r w:rsidR="00A34C46" w:rsidRPr="00A34C46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saudaihoc.bdu.edu.vn</w:t>
      </w:r>
      <w:r w:rsidRPr="00A34C46">
        <w:rPr>
          <w:rFonts w:ascii="Times New Roman" w:hAnsi="Times New Roman"/>
          <w:bCs/>
          <w:iCs/>
          <w:color w:val="000000" w:themeColor="text1"/>
          <w:sz w:val="26"/>
          <w:szCs w:val="26"/>
        </w:rPr>
        <w:t>;</w:t>
      </w: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tuyensinh.bdu.edu.vn</w:t>
      </w:r>
    </w:p>
    <w:p w14:paraId="1D479E79" w14:textId="77777777" w:rsidR="00B87DB7" w:rsidRPr="005B228C" w:rsidRDefault="00B87DB7" w:rsidP="009D1D49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Email: saudaihoc@bdu.edu.vn; tuyensinh@bdu.edu.vn</w:t>
      </w:r>
    </w:p>
    <w:p w14:paraId="222682B1" w14:textId="77777777" w:rsidR="00EB2B1C" w:rsidRPr="005B228C" w:rsidRDefault="00E85D41" w:rsidP="00666A33">
      <w:pPr>
        <w:pStyle w:val="ListParagraph"/>
        <w:numPr>
          <w:ilvl w:val="1"/>
          <w:numId w:val="41"/>
        </w:numPr>
        <w:tabs>
          <w:tab w:val="left" w:pos="993"/>
        </w:tabs>
        <w:spacing w:before="100" w:after="80"/>
        <w:ind w:left="0" w:firstLine="567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>Cà</w:t>
      </w:r>
      <w:proofErr w:type="spellEnd"/>
      <w:r w:rsidRPr="005B228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Mau</w:t>
      </w:r>
    </w:p>
    <w:p w14:paraId="4A76447A" w14:textId="4A18529F" w:rsidR="00B87DB7" w:rsidRPr="005B228C" w:rsidRDefault="00B87DB7" w:rsidP="00EB2B1C">
      <w:pPr>
        <w:pStyle w:val="ListParagraph"/>
        <w:tabs>
          <w:tab w:val="left" w:pos="993"/>
        </w:tabs>
        <w:spacing w:before="100" w:after="80"/>
        <w:ind w:left="567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/>
          <w:color w:val="000000" w:themeColor="text1"/>
          <w:sz w:val="28"/>
          <w:szCs w:val="28"/>
        </w:rPr>
        <w:t>PHÂN HIỆU TRƯỜNG ĐẠI HỌC BÌNH DƯƠNG TẠI CÀ MAU</w:t>
      </w:r>
    </w:p>
    <w:p w14:paraId="362DC839" w14:textId="397A5066" w:rsidR="00B87DB7" w:rsidRPr="005B228C" w:rsidRDefault="00E85D41" w:rsidP="007A05B6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Địa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chỉ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Số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03,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đường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Lê</w:t>
      </w:r>
      <w:r w:rsidR="00105B93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Thị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Riêng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phường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5, TP.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Cà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Mau,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tỉnh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Cà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Mau</w:t>
      </w:r>
    </w:p>
    <w:p w14:paraId="15670CA0" w14:textId="55CA97D9" w:rsidR="00B87DB7" w:rsidRPr="005B228C" w:rsidRDefault="00E85D41" w:rsidP="007A05B6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Điện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thoại</w:t>
      </w:r>
      <w:proofErr w:type="spellEnd"/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: (0290) </w:t>
      </w: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997</w:t>
      </w: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777 – </w:t>
      </w: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3</w:t>
      </w:r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552</w:t>
      </w: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177</w:t>
      </w:r>
    </w:p>
    <w:p w14:paraId="3EBB2CB0" w14:textId="4328DBC2" w:rsidR="00B87DB7" w:rsidRPr="005B228C" w:rsidRDefault="00E85D41" w:rsidP="007A05B6">
      <w:pPr>
        <w:pStyle w:val="ListParagraph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Email: </w:t>
      </w:r>
      <w:r w:rsidR="00B87DB7"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tuyensinh.cm@bdu.edu.vn</w:t>
      </w:r>
    </w:p>
    <w:p w14:paraId="0ED64B58" w14:textId="34FB65F2" w:rsidR="00B87DB7" w:rsidRPr="005B228C" w:rsidRDefault="00BC3E85" w:rsidP="007A05B6">
      <w:pPr>
        <w:pStyle w:val="ListParagraph"/>
        <w:spacing w:after="0"/>
        <w:ind w:left="0" w:firstLine="567"/>
        <w:contextualSpacing w:val="0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Trân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trọng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thông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báo</w:t>
      </w:r>
      <w:proofErr w:type="spellEnd"/>
      <w:r w:rsidRPr="005B228C">
        <w:rPr>
          <w:rFonts w:ascii="Times New Roman" w:hAnsi="Times New Roman"/>
          <w:bCs/>
          <w:color w:val="000000" w:themeColor="text1"/>
          <w:sz w:val="26"/>
          <w:szCs w:val="26"/>
        </w:rPr>
        <w:t>./.</w:t>
      </w:r>
    </w:p>
    <w:p w14:paraId="2B82B7FA" w14:textId="77777777" w:rsidR="009D1D49" w:rsidRPr="005B228C" w:rsidRDefault="009D1D49" w:rsidP="001D71E8">
      <w:pPr>
        <w:pStyle w:val="ListParagraph"/>
        <w:spacing w:after="0"/>
        <w:ind w:left="0" w:firstLine="567"/>
        <w:contextualSpacing w:val="0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tbl>
      <w:tblPr>
        <w:tblW w:w="9385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5B228C" w:rsidRPr="005B228C" w14:paraId="7835B468" w14:textId="77777777" w:rsidTr="00CC405A">
        <w:trPr>
          <w:trHeight w:val="1409"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7F60F5" w14:textId="77777777" w:rsidR="0087252B" w:rsidRPr="005B228C" w:rsidRDefault="0087252B" w:rsidP="00B078CF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5B228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5B228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6AB740BD" w14:textId="77777777" w:rsidR="0087252B" w:rsidRPr="005B228C" w:rsidRDefault="0087252B" w:rsidP="00B078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B228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Bộ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GD&amp;ĐT</w:t>
            </w:r>
            <w:r w:rsidR="00663A50" w:rsidRPr="005B228C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663A50" w:rsidRPr="005B228C">
              <w:rPr>
                <w:rFonts w:ascii="Times New Roman" w:hAnsi="Times New Roman"/>
                <w:color w:val="000000" w:themeColor="text1"/>
              </w:rPr>
              <w:t>để</w:t>
            </w:r>
            <w:proofErr w:type="spellEnd"/>
            <w:r w:rsidR="00663A50"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63A50" w:rsidRPr="005B228C">
              <w:rPr>
                <w:rFonts w:ascii="Times New Roman" w:hAnsi="Times New Roman"/>
                <w:color w:val="000000" w:themeColor="text1"/>
              </w:rPr>
              <w:t>báo</w:t>
            </w:r>
            <w:proofErr w:type="spellEnd"/>
            <w:r w:rsidR="00663A50"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663A50" w:rsidRPr="005B228C">
              <w:rPr>
                <w:rFonts w:ascii="Times New Roman" w:hAnsi="Times New Roman"/>
                <w:color w:val="000000" w:themeColor="text1"/>
              </w:rPr>
              <w:t>cáo</w:t>
            </w:r>
            <w:proofErr w:type="spellEnd"/>
            <w:r w:rsidR="00663A50" w:rsidRPr="005B228C">
              <w:rPr>
                <w:rFonts w:ascii="Times New Roman" w:hAnsi="Times New Roman"/>
                <w:color w:val="000000" w:themeColor="text1"/>
              </w:rPr>
              <w:t>)</w:t>
            </w:r>
            <w:r w:rsidRPr="005B228C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6223C26" w14:textId="15EC6164" w:rsidR="0087252B" w:rsidRPr="005B228C" w:rsidRDefault="0087252B" w:rsidP="00B078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B228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đơn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vị</w:t>
            </w:r>
            <w:proofErr w:type="spellEnd"/>
            <w:r w:rsidR="009C56C1"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C56C1" w:rsidRPr="005B228C">
              <w:rPr>
                <w:rFonts w:ascii="Times New Roman" w:hAnsi="Times New Roman"/>
                <w:color w:val="000000" w:themeColor="text1"/>
              </w:rPr>
              <w:t>trực</w:t>
            </w:r>
            <w:proofErr w:type="spellEnd"/>
            <w:r w:rsidR="009C56C1"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9C56C1" w:rsidRPr="005B228C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860FABE" w14:textId="4B3261DC" w:rsidR="009C56C1" w:rsidRPr="005B228C" w:rsidRDefault="009C56C1" w:rsidP="00B078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B228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Cổng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tin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điện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tử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A6A430A" w14:textId="5C683DAB" w:rsidR="0087252B" w:rsidRPr="005B228C" w:rsidRDefault="0087252B" w:rsidP="00B078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5B228C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</w:rPr>
              <w:t>Lưu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105B93" w:rsidRPr="005B228C">
              <w:rPr>
                <w:rFonts w:ascii="Times New Roman" w:hAnsi="Times New Roman"/>
                <w:color w:val="000000" w:themeColor="text1"/>
              </w:rPr>
              <w:t xml:space="preserve">P. </w:t>
            </w:r>
            <w:r w:rsidRPr="005B228C">
              <w:rPr>
                <w:rFonts w:ascii="Times New Roman" w:hAnsi="Times New Roman"/>
                <w:color w:val="000000" w:themeColor="text1"/>
              </w:rPr>
              <w:t>TH</w:t>
            </w:r>
            <w:r w:rsidR="001C4238" w:rsidRPr="005B228C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76FF7" w:rsidRPr="005B228C">
              <w:rPr>
                <w:rFonts w:ascii="Times New Roman" w:hAnsi="Times New Roman"/>
                <w:color w:val="000000" w:themeColor="text1"/>
              </w:rPr>
              <w:t>TTin</w:t>
            </w:r>
            <w:proofErr w:type="spellEnd"/>
            <w:r w:rsidR="001C4238" w:rsidRPr="005B228C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99AAA2E" w14:textId="77777777" w:rsidR="0087252B" w:rsidRPr="005B228C" w:rsidRDefault="0087252B" w:rsidP="00B078CF">
            <w:pPr>
              <w:spacing w:before="120" w:after="120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D7F6E7D" w14:textId="77777777" w:rsidR="0087252B" w:rsidRPr="005B228C" w:rsidRDefault="0087252B" w:rsidP="00B078CF">
            <w:pPr>
              <w:spacing w:before="120" w:after="12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BEB211" w14:textId="58B1C863" w:rsidR="0087252B" w:rsidRPr="005B228C" w:rsidRDefault="005B228C" w:rsidP="00B078CF">
            <w:pPr>
              <w:spacing w:before="120" w:after="120"/>
              <w:ind w:left="-2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KT. </w:t>
            </w:r>
            <w:r w:rsidR="0087252B" w:rsidRPr="005B228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HIỆU TRƯỞNG</w:t>
            </w:r>
          </w:p>
          <w:p w14:paraId="5AC1E501" w14:textId="4F2258C5" w:rsidR="0087252B" w:rsidRPr="005B228C" w:rsidRDefault="005B228C" w:rsidP="00B078CF">
            <w:pPr>
              <w:spacing w:before="120" w:after="120"/>
              <w:ind w:left="-2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PHÓ HIỆU TRƯỞNG THƯỜNG TRỰC</w:t>
            </w:r>
          </w:p>
          <w:p w14:paraId="614247DD" w14:textId="3CA2DE9D" w:rsidR="00C26D5F" w:rsidRDefault="00C26D5F" w:rsidP="00627BEC">
            <w:pPr>
              <w:spacing w:before="120" w:after="120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4F4314A9" w14:textId="10B05636" w:rsidR="00E449B7" w:rsidRDefault="00627BEC" w:rsidP="002F1D8B">
            <w:pPr>
              <w:spacing w:before="120" w:after="120"/>
              <w:ind w:left="-2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14:paraId="57E81FCC" w14:textId="77777777" w:rsidR="00627BEC" w:rsidRDefault="00627BEC" w:rsidP="002F1D8B">
            <w:pPr>
              <w:spacing w:before="120" w:after="120"/>
              <w:ind w:left="-279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66A4384F" w14:textId="77777777" w:rsidR="005B228C" w:rsidRPr="005B228C" w:rsidRDefault="005B228C" w:rsidP="00B078CF">
            <w:pPr>
              <w:spacing w:before="120" w:after="120"/>
              <w:ind w:left="-279"/>
              <w:contextualSpacing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53121829" w14:textId="18122B61" w:rsidR="0087252B" w:rsidRPr="005B228C" w:rsidRDefault="005B228C" w:rsidP="00B078CF">
            <w:pPr>
              <w:spacing w:before="120" w:after="120"/>
              <w:ind w:left="-279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B22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5B22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Đoan</w:t>
            </w:r>
            <w:proofErr w:type="spellEnd"/>
            <w:r w:rsidRPr="005B22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Trang</w:t>
            </w:r>
          </w:p>
        </w:tc>
      </w:tr>
    </w:tbl>
    <w:p w14:paraId="2462AFCF" w14:textId="77777777" w:rsidR="007A05B6" w:rsidRPr="005B228C" w:rsidRDefault="007A05B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</w:p>
    <w:p w14:paraId="7A64FFB3" w14:textId="77777777" w:rsidR="007A05B6" w:rsidRPr="005B228C" w:rsidRDefault="007A05B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</w:p>
    <w:p w14:paraId="4A5D9EFA" w14:textId="77777777" w:rsidR="007A05B6" w:rsidRPr="005B228C" w:rsidRDefault="007A05B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</w:p>
    <w:p w14:paraId="57156755" w14:textId="0C16F56B" w:rsidR="007A05B6" w:rsidRDefault="007A05B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</w:p>
    <w:p w14:paraId="15A69600" w14:textId="6B2A162C" w:rsidR="00DF0056" w:rsidRPr="005B228C" w:rsidRDefault="00DF005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  <w:lastRenderedPageBreak/>
        <w:t>Phụ lục I</w:t>
      </w:r>
    </w:p>
    <w:p w14:paraId="7C51710C" w14:textId="6C9190A0" w:rsidR="007C6D49" w:rsidRPr="005B228C" w:rsidRDefault="00DF0056" w:rsidP="00EB2B1C">
      <w:pPr>
        <w:spacing w:after="0" w:line="240" w:lineRule="auto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(Kèm theo Thông báo số </w:t>
      </w:r>
      <w:r w:rsidR="00627BE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>336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/TB-ĐHBD ngày </w:t>
      </w:r>
      <w:r w:rsidR="00627BE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15 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tháng </w:t>
      </w:r>
      <w:r w:rsidR="007D466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>6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 năm 202</w:t>
      </w:r>
      <w:r w:rsidR="00944C92"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>2</w:t>
      </w:r>
    </w:p>
    <w:p w14:paraId="32D53393" w14:textId="5054A5BC" w:rsidR="00DF0056" w:rsidRPr="005B228C" w:rsidRDefault="00DF0056" w:rsidP="00EB2B1C">
      <w:pPr>
        <w:spacing w:after="0" w:line="240" w:lineRule="auto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 của Hiệu trưởng Trường Đại học Bình Dương)</w:t>
      </w:r>
    </w:p>
    <w:p w14:paraId="3828635F" w14:textId="5A66F975" w:rsidR="00DF0056" w:rsidRPr="005B228C" w:rsidRDefault="00EB2B1C" w:rsidP="00D057DD">
      <w:pPr>
        <w:spacing w:after="240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vi-VN"/>
        </w:rPr>
      </w:pPr>
      <w:r w:rsidRPr="005B228C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723A44B" wp14:editId="2E9311FC">
                <wp:simplePos x="0" y="0"/>
                <wp:positionH relativeFrom="column">
                  <wp:posOffset>2301875</wp:posOffset>
                </wp:positionH>
                <wp:positionV relativeFrom="paragraph">
                  <wp:posOffset>230979</wp:posOffset>
                </wp:positionV>
                <wp:extent cx="108000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9AD4A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25pt,18.2pt" to="266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"/>
            </w:pict>
          </mc:Fallback>
        </mc:AlternateContent>
      </w:r>
      <w:r w:rsidR="00DF0056" w:rsidRPr="005B228C">
        <w:rPr>
          <w:rFonts w:ascii="Times New Roman" w:hAnsi="Times New Roman"/>
          <w:b/>
          <w:bCs/>
          <w:iCs/>
          <w:noProof/>
          <w:color w:val="000000" w:themeColor="text1"/>
          <w:sz w:val="28"/>
          <w:szCs w:val="28"/>
          <w:lang w:val="vi-VN"/>
        </w:rPr>
        <w:t>CÁC HỌC PHẦN BỔ SUNG</w:t>
      </w:r>
    </w:p>
    <w:p w14:paraId="00790C9B" w14:textId="77777777" w:rsidR="00DF0056" w:rsidRPr="005B228C" w:rsidRDefault="00DF0056" w:rsidP="00DF0056">
      <w:pPr>
        <w:pStyle w:val="ListParagraph"/>
        <w:numPr>
          <w:ilvl w:val="0"/>
          <w:numId w:val="49"/>
        </w:numPr>
        <w:spacing w:after="0"/>
        <w:ind w:left="993" w:hanging="426"/>
        <w:jc w:val="both"/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  <w:t xml:space="preserve">Đối tượng nghiên cứu sinh chưa có bằng thạc sĩ </w:t>
      </w:r>
    </w:p>
    <w:p w14:paraId="3EE548A9" w14:textId="77777777" w:rsidR="00DF0056" w:rsidRPr="005B228C" w:rsidRDefault="00DF0056" w:rsidP="00DF0056">
      <w:pPr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>Nghiên cứu sinh là cử nhân/ kỹ sư cần học bổ sung các học phần ở trình độ thạc sĩ ngành quản trị kinh doanh hiện hành, trừ các học phần ngoại ngữ và luận văn.</w:t>
      </w:r>
    </w:p>
    <w:p w14:paraId="7D2157A1" w14:textId="77777777" w:rsidR="00DF0056" w:rsidRPr="005B228C" w:rsidRDefault="00DF0056" w:rsidP="00DF0056">
      <w:pPr>
        <w:pStyle w:val="ListParagraph"/>
        <w:numPr>
          <w:ilvl w:val="0"/>
          <w:numId w:val="49"/>
        </w:numPr>
        <w:spacing w:after="0"/>
        <w:ind w:left="993" w:hanging="426"/>
        <w:jc w:val="both"/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  <w:t>Đối tượng nghiên cứu sinh có bằng thạc sĩ chuyên ngành gần</w:t>
      </w:r>
    </w:p>
    <w:p w14:paraId="032BB7CC" w14:textId="77777777" w:rsidR="00DF0056" w:rsidRPr="005B228C" w:rsidRDefault="00DF0056" w:rsidP="00DF0056">
      <w:pPr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>Đối tượng nghiên cứu sinh đã có bằng thạc sĩ chuyên ngành gần với chuyên ngành quản trị kinh doanh, gồm các ngành:</w:t>
      </w:r>
    </w:p>
    <w:tbl>
      <w:tblPr>
        <w:tblW w:w="4739" w:type="pct"/>
        <w:tblInd w:w="675" w:type="dxa"/>
        <w:tblLook w:val="04A0" w:firstRow="1" w:lastRow="0" w:firstColumn="1" w:lastColumn="0" w:noHBand="0" w:noVBand="1"/>
      </w:tblPr>
      <w:tblGrid>
        <w:gridCol w:w="4428"/>
        <w:gridCol w:w="708"/>
        <w:gridCol w:w="3461"/>
      </w:tblGrid>
      <w:tr w:rsidR="005B228C" w:rsidRPr="005B228C" w14:paraId="28F78986" w14:textId="77777777" w:rsidTr="00944C92">
        <w:tc>
          <w:tcPr>
            <w:tcW w:w="2575" w:type="pct"/>
            <w:vAlign w:val="center"/>
            <w:hideMark/>
          </w:tcPr>
          <w:p w14:paraId="3F36CDC6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</w:p>
          <w:p w14:paraId="3480F568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14:paraId="52536468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khoa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</w:p>
          <w:p w14:paraId="643FCA83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vụ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du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lữ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  <w:p w14:paraId="7E48F088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nghiệp</w:t>
            </w:r>
            <w:proofErr w:type="spellEnd"/>
          </w:p>
          <w:p w14:paraId="4F4095A7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năng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  <w:p w14:paraId="7BBA186F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xây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dựng</w:t>
            </w:r>
            <w:proofErr w:type="spellEnd"/>
          </w:p>
          <w:p w14:paraId="2D484253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viện</w:t>
            </w:r>
            <w:proofErr w:type="spellEnd"/>
          </w:p>
          <w:p w14:paraId="4825487D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Tài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chính-ngân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hàng-bảo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hiểm</w:t>
            </w:r>
            <w:proofErr w:type="spellEnd"/>
          </w:p>
          <w:p w14:paraId="595AB12F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toán-kiểm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12" w:type="pct"/>
            <w:vAlign w:val="center"/>
          </w:tcPr>
          <w:p w14:paraId="074C46BF" w14:textId="77777777" w:rsidR="00DF0056" w:rsidRPr="005B228C" w:rsidRDefault="00DF0056" w:rsidP="003A64F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pct"/>
            <w:vAlign w:val="center"/>
          </w:tcPr>
          <w:p w14:paraId="1442CBBB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</w:p>
          <w:p w14:paraId="618E7D34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32661D8A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2881552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tư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9A6AAA2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</w:p>
          <w:p w14:paraId="59ECB309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</w:p>
          <w:p w14:paraId="689D4439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1" w:hanging="321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tế</w:t>
            </w:r>
            <w:proofErr w:type="spellEnd"/>
          </w:p>
          <w:p w14:paraId="744F2462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công</w:t>
            </w:r>
            <w:proofErr w:type="spellEnd"/>
          </w:p>
          <w:p w14:paraId="1B33B01A" w14:textId="77777777" w:rsidR="00DF0056" w:rsidRPr="005B228C" w:rsidRDefault="00DF0056" w:rsidP="003A64F1">
            <w:pPr>
              <w:pStyle w:val="ListParagraph"/>
              <w:numPr>
                <w:ilvl w:val="0"/>
                <w:numId w:val="45"/>
              </w:numPr>
              <w:spacing w:after="0"/>
              <w:ind w:left="323" w:hanging="323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B228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</w:p>
        </w:tc>
      </w:tr>
    </w:tbl>
    <w:p w14:paraId="3B63965F" w14:textId="35B991A2" w:rsidR="00DF0056" w:rsidRPr="005B228C" w:rsidRDefault="00AC3234" w:rsidP="00DF0056">
      <w:pPr>
        <w:spacing w:after="0"/>
        <w:ind w:firstLine="709"/>
        <w:jc w:val="both"/>
        <w:rPr>
          <w:color w:val="000000" w:themeColor="text1"/>
        </w:rPr>
      </w:pP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eastAsia="x-none"/>
        </w:rPr>
        <w:t>C</w:t>
      </w:r>
      <w:r w:rsidR="00DF0056"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 xml:space="preserve">ần học bổ sung </w:t>
      </w:r>
      <w:r w:rsidR="009B5888">
        <w:rPr>
          <w:rFonts w:ascii="Times New Roman" w:hAnsi="Times New Roman"/>
          <w:noProof/>
          <w:color w:val="000000" w:themeColor="text1"/>
          <w:sz w:val="26"/>
          <w:szCs w:val="26"/>
          <w:lang w:eastAsia="x-none"/>
        </w:rPr>
        <w:t>0</w:t>
      </w:r>
      <w:r w:rsidR="00DF0056"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>5 học phần thuộc chuyên ngành quản trị kinh doanh (nghiên cứu sinh sẽ được xét miễn giảm nếu đã học các học phần ở trình độ thạc sĩ), gồm</w:t>
      </w: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eastAsia="x-none"/>
        </w:rPr>
        <w:t>:</w:t>
      </w:r>
    </w:p>
    <w:tbl>
      <w:tblPr>
        <w:tblW w:w="5046" w:type="pct"/>
        <w:jc w:val="center"/>
        <w:tblLook w:val="04A0" w:firstRow="1" w:lastRow="0" w:firstColumn="1" w:lastColumn="0" w:noHBand="0" w:noVBand="1"/>
      </w:tblPr>
      <w:tblGrid>
        <w:gridCol w:w="570"/>
        <w:gridCol w:w="6293"/>
        <w:gridCol w:w="1072"/>
        <w:gridCol w:w="1209"/>
      </w:tblGrid>
      <w:tr w:rsidR="005B228C" w:rsidRPr="005B228C" w14:paraId="56812887" w14:textId="77777777" w:rsidTr="00FB7914">
        <w:trPr>
          <w:trHeight w:val="30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994B" w14:textId="77777777" w:rsidR="00DF0056" w:rsidRPr="005B228C" w:rsidRDefault="00DF0056" w:rsidP="00944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3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C9D6" w14:textId="77777777" w:rsidR="00DF0056" w:rsidRPr="005B228C" w:rsidRDefault="00DF0056" w:rsidP="00944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C653" w14:textId="77777777" w:rsidR="00DF0056" w:rsidRPr="005B228C" w:rsidRDefault="00DF0056" w:rsidP="00944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Tín chỉ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1EBD" w14:textId="77777777" w:rsidR="00DF0056" w:rsidRPr="005B228C" w:rsidRDefault="00DF0056" w:rsidP="00944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Ghi chú</w:t>
            </w:r>
          </w:p>
        </w:tc>
      </w:tr>
      <w:tr w:rsidR="005B228C" w:rsidRPr="005B228C" w14:paraId="74E6ABBD" w14:textId="77777777" w:rsidTr="00FB7914">
        <w:trPr>
          <w:trHeight w:val="30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A427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2F3A" w14:textId="4D30C829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chiến lược nâng cao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3B6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3FD5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569169A7" w14:textId="77777777" w:rsidTr="00FB7914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57F0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69C7" w14:textId="1BFA11FA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tài chính doanh nghiệp nâng cao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E18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020A6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74F5AEE4" w14:textId="77777777" w:rsidTr="00FB7914">
        <w:trPr>
          <w:trHeight w:val="33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1458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444B" w14:textId="35B95607" w:rsidR="00FB7914" w:rsidRPr="005B228C" w:rsidRDefault="00FB7914" w:rsidP="00FB7914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Quản trị </w:t>
            </w: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 xml:space="preserve">chiến lược </w:t>
            </w: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Marketing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C04C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1EF49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0C3C82EF" w14:textId="77777777" w:rsidTr="00FB7914">
        <w:trPr>
          <w:trHeight w:val="33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5E9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B077" w14:textId="2D59E93F" w:rsidR="00FB7914" w:rsidRPr="005B228C" w:rsidRDefault="00FB7914" w:rsidP="00FB7914">
            <w:pPr>
              <w:spacing w:after="0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nguồn nhân lực trong bối cảnh toàn cầu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79A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613E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05ED7A31" w14:textId="77777777" w:rsidTr="00FB7914">
        <w:trPr>
          <w:trHeight w:val="30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486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3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6E8" w14:textId="14D7A460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dự án đầu tư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542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51BF0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02755F87" w14:textId="77777777" w:rsidR="00DF0056" w:rsidRPr="005B228C" w:rsidRDefault="00DF0056" w:rsidP="00DF0056">
      <w:pPr>
        <w:pStyle w:val="ListParagraph"/>
        <w:numPr>
          <w:ilvl w:val="0"/>
          <w:numId w:val="49"/>
        </w:numPr>
        <w:spacing w:after="0"/>
        <w:ind w:left="993" w:hanging="426"/>
        <w:jc w:val="both"/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b/>
          <w:bCs/>
          <w:noProof/>
          <w:color w:val="000000" w:themeColor="text1"/>
          <w:sz w:val="26"/>
          <w:szCs w:val="26"/>
          <w:lang w:val="vi-VN" w:eastAsia="x-none"/>
        </w:rPr>
        <w:t>Đối tượng nghiên cứu sinh có bằng thạc sĩ chuyên ngành khác</w:t>
      </w:r>
    </w:p>
    <w:p w14:paraId="6BDE7A95" w14:textId="319ED762" w:rsidR="00DF0056" w:rsidRPr="005B228C" w:rsidRDefault="00DF0056" w:rsidP="00DF0056">
      <w:pPr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</w:pP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 xml:space="preserve">Nghiên cứu sinh đã có bằng thạc sĩ chuyên ngành khác với ngành quản trị kinh doanh cần học bổ sung </w:t>
      </w:r>
      <w:r w:rsidR="009B5888" w:rsidRPr="009B5888">
        <w:rPr>
          <w:rFonts w:ascii="Times New Roman" w:hAnsi="Times New Roman"/>
          <w:noProof/>
          <w:color w:val="FF0000"/>
          <w:sz w:val="26"/>
          <w:szCs w:val="26"/>
          <w:lang w:val="vi-VN" w:eastAsia="x-none"/>
        </w:rPr>
        <w:t>08</w:t>
      </w:r>
      <w:r w:rsidRPr="005B228C">
        <w:rPr>
          <w:rFonts w:ascii="Times New Roman" w:hAnsi="Times New Roman"/>
          <w:noProof/>
          <w:color w:val="000000" w:themeColor="text1"/>
          <w:sz w:val="26"/>
          <w:szCs w:val="26"/>
          <w:lang w:val="vi-VN" w:eastAsia="x-none"/>
        </w:rPr>
        <w:t xml:space="preserve"> học phần thuộc chuyên ngành quản trị kinh doanh (nghiên cứu sinh sẽ được xét miễn giảm nếu đã học các học phần ở trình độ thạc sĩ)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6218"/>
        <w:gridCol w:w="1102"/>
        <w:gridCol w:w="1207"/>
      </w:tblGrid>
      <w:tr w:rsidR="005B228C" w:rsidRPr="005B228C" w14:paraId="2FE88710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9D57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3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0313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Tên học phần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BC08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Tín chỉ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475C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Ghi chú</w:t>
            </w:r>
          </w:p>
        </w:tc>
      </w:tr>
      <w:tr w:rsidR="005B228C" w:rsidRPr="005B228C" w14:paraId="06876DCF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475C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3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4008" w14:textId="77777777" w:rsidR="00DF0056" w:rsidRPr="005B228C" w:rsidRDefault="00DF0056" w:rsidP="003A64F1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x-none"/>
              </w:rPr>
              <w:t>Thống kê ứng dụng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1CF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5FF2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70F57E81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13B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37E8" w14:textId="77777777" w:rsidR="00DF0056" w:rsidRPr="005B228C" w:rsidRDefault="00DF0056" w:rsidP="003A64F1">
            <w:p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x-none"/>
              </w:rPr>
            </w:pPr>
            <w:r w:rsidRPr="005B22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x-none"/>
              </w:rPr>
              <w:t>Kinh tế học quản lý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9BB4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2376F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13CFBBB9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0B42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A823" w14:textId="77777777" w:rsidR="00DF0056" w:rsidRPr="005B228C" w:rsidRDefault="00DF0056" w:rsidP="003A64F1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Đạo đức trong kinh doanh và trách nhiệm xã hội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134B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EF027" w14:textId="77777777" w:rsidR="00DF0056" w:rsidRPr="005B228C" w:rsidRDefault="00DF0056" w:rsidP="003A64F1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7A061BA9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5A7C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1C50" w14:textId="7B4DD3A5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chiến lược nâng cao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1E06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CBAC7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36B8DA00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2B83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A04" w14:textId="411CB305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tài chính doanh nghiệp nâng cao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4BB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68C80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7F827637" w14:textId="77777777" w:rsidTr="00FB7914">
        <w:trPr>
          <w:trHeight w:val="33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011F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B45" w14:textId="4F512C27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Quản trị </w:t>
            </w: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 xml:space="preserve">chiến lược </w:t>
            </w: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Marketing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6D64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481BF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48E3F8B1" w14:textId="77777777" w:rsidTr="00FB7914">
        <w:trPr>
          <w:trHeight w:val="33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29AB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718C" w14:textId="406709CB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nguồn nhân lực trong bối cảnh toàn cầu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B4F7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4EE9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5B228C" w:rsidRPr="005B228C" w14:paraId="2EE64323" w14:textId="77777777" w:rsidTr="00FB7914">
        <w:trPr>
          <w:trHeight w:val="300"/>
          <w:jc w:val="center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730B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E8C" w14:textId="40ACE244" w:rsidR="00FB7914" w:rsidRPr="005B228C" w:rsidRDefault="00FB7914" w:rsidP="00FB7914">
            <w:pPr>
              <w:spacing w:after="0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Quản trị dự án đầu tư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CCF2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5B228C"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42D2" w14:textId="77777777" w:rsidR="00FB7914" w:rsidRPr="005B228C" w:rsidRDefault="00FB7914" w:rsidP="00FB7914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6A2021B2" w14:textId="105B08BB" w:rsidR="00DF0056" w:rsidRPr="005B228C" w:rsidRDefault="00DF0056" w:rsidP="00EB2B1C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b/>
          <w:bCs/>
          <w:iCs/>
          <w:noProof/>
          <w:color w:val="000000" w:themeColor="text1"/>
          <w:sz w:val="26"/>
          <w:szCs w:val="26"/>
        </w:rPr>
        <w:lastRenderedPageBreak/>
        <w:t>Phụ lục II</w:t>
      </w:r>
    </w:p>
    <w:p w14:paraId="415C0519" w14:textId="30F0A5BA" w:rsidR="00073635" w:rsidRPr="005B228C" w:rsidRDefault="00073635" w:rsidP="00073635">
      <w:pPr>
        <w:spacing w:after="0" w:line="240" w:lineRule="auto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>(Kèm theo Thông báo số</w:t>
      </w:r>
      <w:r w:rsidR="00627BE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 336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/TB-ĐHBD ngày </w:t>
      </w:r>
      <w:r w:rsidR="00627BE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15 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tháng </w:t>
      </w:r>
      <w:r w:rsidR="007D466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>6</w:t>
      </w: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 năm 2022</w:t>
      </w:r>
    </w:p>
    <w:p w14:paraId="023C753D" w14:textId="77777777" w:rsidR="00073635" w:rsidRPr="005B228C" w:rsidRDefault="00073635" w:rsidP="00073635">
      <w:pPr>
        <w:spacing w:after="0" w:line="240" w:lineRule="auto"/>
        <w:jc w:val="center"/>
        <w:rPr>
          <w:rFonts w:ascii="Times New Roman" w:hAnsi="Times New Roman"/>
          <w:i/>
          <w:noProof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i/>
          <w:noProof/>
          <w:color w:val="000000" w:themeColor="text1"/>
          <w:sz w:val="26"/>
          <w:szCs w:val="26"/>
        </w:rPr>
        <w:t xml:space="preserve"> của Hiệu trưởng Trường Đại học Bình Dương)</w:t>
      </w:r>
    </w:p>
    <w:p w14:paraId="039D1F05" w14:textId="72A44A29" w:rsidR="00DF0056" w:rsidRPr="005B228C" w:rsidRDefault="00EB2B1C" w:rsidP="00D057DD">
      <w:pPr>
        <w:spacing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5B228C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4BC8D2B" wp14:editId="17DA4EB0">
                <wp:simplePos x="0" y="0"/>
                <wp:positionH relativeFrom="column">
                  <wp:posOffset>1805779</wp:posOffset>
                </wp:positionH>
                <wp:positionV relativeFrom="paragraph">
                  <wp:posOffset>469900</wp:posOffset>
                </wp:positionV>
                <wp:extent cx="2160000" cy="0"/>
                <wp:effectExtent l="0" t="0" r="0" b="0"/>
                <wp:wrapNone/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3010E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2pt,37pt" to="312.3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"/>
            </w:pict>
          </mc:Fallback>
        </mc:AlternateContent>
      </w:r>
      <w:r w:rsidR="00DF0056" w:rsidRPr="005B228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DANH SÁCH MỘT SỐ CHỨNG CHỈ TIẾNG NƯỚC NGOÀI MINH CHỨNG CHO TRÌNH ĐỘ NGOẠI NGỮ CỦA NGƯỜI DỰ TUYỂN</w:t>
      </w:r>
    </w:p>
    <w:tbl>
      <w:tblPr>
        <w:tblpPr w:leftFromText="180" w:rightFromText="180" w:vertAnchor="text" w:horzAnchor="margin" w:tblpXSpec="center" w:tblpY="84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722"/>
        <w:gridCol w:w="3544"/>
        <w:gridCol w:w="3367"/>
      </w:tblGrid>
      <w:tr w:rsidR="005B228C" w:rsidRPr="005B228C" w14:paraId="40318309" w14:textId="77777777" w:rsidTr="003A64F1">
        <w:trPr>
          <w:cantSplit/>
          <w:trHeight w:val="284"/>
          <w:tblHeader/>
        </w:trPr>
        <w:tc>
          <w:tcPr>
            <w:tcW w:w="352" w:type="pct"/>
            <w:vAlign w:val="center"/>
            <w:hideMark/>
          </w:tcPr>
          <w:p w14:paraId="3DBBA881" w14:textId="77777777" w:rsidR="00DF0056" w:rsidRPr="005B228C" w:rsidRDefault="00DF0056" w:rsidP="003A6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bookmarkStart w:id="4" w:name="_Hlk52456927"/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927" w:type="pct"/>
            <w:vAlign w:val="center"/>
            <w:hideMark/>
          </w:tcPr>
          <w:p w14:paraId="633C44B6" w14:textId="77777777" w:rsidR="00DF0056" w:rsidRPr="005B228C" w:rsidRDefault="00DF0056" w:rsidP="003A6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1A24F0E2" w14:textId="77777777" w:rsidR="00DF0056" w:rsidRPr="005B228C" w:rsidRDefault="00DF0056" w:rsidP="003A6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Bằng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nhận</w:t>
            </w:r>
            <w:proofErr w:type="spellEnd"/>
          </w:p>
        </w:tc>
        <w:tc>
          <w:tcPr>
            <w:tcW w:w="1813" w:type="pct"/>
            <w:vAlign w:val="center"/>
            <w:hideMark/>
          </w:tcPr>
          <w:p w14:paraId="1639BDC2" w14:textId="77777777" w:rsidR="00DF0056" w:rsidRPr="005B228C" w:rsidRDefault="00DF0056" w:rsidP="003A6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Trình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độ</w:t>
            </w:r>
            <w:proofErr w:type="spellEnd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/Thang </w:t>
            </w:r>
            <w:proofErr w:type="spellStart"/>
            <w:r w:rsidRPr="005B22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điểm</w:t>
            </w:r>
            <w:proofErr w:type="spellEnd"/>
          </w:p>
        </w:tc>
      </w:tr>
      <w:tr w:rsidR="005B228C" w:rsidRPr="005B228C" w14:paraId="4180E7D2" w14:textId="77777777" w:rsidTr="003A64F1">
        <w:trPr>
          <w:cantSplit/>
          <w:trHeight w:val="284"/>
        </w:trPr>
        <w:tc>
          <w:tcPr>
            <w:tcW w:w="352" w:type="pct"/>
            <w:vMerge w:val="restart"/>
            <w:vAlign w:val="center"/>
          </w:tcPr>
          <w:p w14:paraId="467CB5A7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7" w:type="pct"/>
            <w:vMerge w:val="restart"/>
            <w:vAlign w:val="center"/>
          </w:tcPr>
          <w:p w14:paraId="3951A927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Anh</w:t>
            </w:r>
          </w:p>
        </w:tc>
        <w:tc>
          <w:tcPr>
            <w:tcW w:w="1908" w:type="pct"/>
            <w:vAlign w:val="center"/>
            <w:hideMark/>
          </w:tcPr>
          <w:p w14:paraId="0CD2FCB6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TOEFL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iBT</w:t>
            </w:r>
            <w:proofErr w:type="spellEnd"/>
          </w:p>
        </w:tc>
        <w:tc>
          <w:tcPr>
            <w:tcW w:w="1813" w:type="pct"/>
            <w:vAlign w:val="center"/>
            <w:hideMark/>
          </w:tcPr>
          <w:p w14:paraId="153586CB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46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73DCA20F" w14:textId="77777777" w:rsidTr="003A64F1">
        <w:trPr>
          <w:cantSplit/>
          <w:trHeight w:val="284"/>
        </w:trPr>
        <w:tc>
          <w:tcPr>
            <w:tcW w:w="352" w:type="pct"/>
            <w:vMerge/>
            <w:vAlign w:val="center"/>
            <w:hideMark/>
          </w:tcPr>
          <w:p w14:paraId="094A4779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14:paraId="01A49AD1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pct"/>
            <w:vAlign w:val="center"/>
            <w:hideMark/>
          </w:tcPr>
          <w:p w14:paraId="22D3FDB3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IELTS</w:t>
            </w:r>
          </w:p>
        </w:tc>
        <w:tc>
          <w:tcPr>
            <w:tcW w:w="1813" w:type="pct"/>
            <w:vAlign w:val="center"/>
            <w:hideMark/>
          </w:tcPr>
          <w:p w14:paraId="39B8713A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5.5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0B19BE7B" w14:textId="77777777" w:rsidTr="003A64F1">
        <w:trPr>
          <w:cantSplit/>
          <w:trHeight w:val="284"/>
        </w:trPr>
        <w:tc>
          <w:tcPr>
            <w:tcW w:w="352" w:type="pct"/>
            <w:vMerge/>
            <w:vAlign w:val="center"/>
            <w:hideMark/>
          </w:tcPr>
          <w:p w14:paraId="724215D4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14:paraId="6C4C53EF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pct"/>
            <w:vAlign w:val="center"/>
            <w:hideMark/>
          </w:tcPr>
          <w:p w14:paraId="473CE3A5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Cambridge Assessment English</w:t>
            </w:r>
          </w:p>
        </w:tc>
        <w:tc>
          <w:tcPr>
            <w:tcW w:w="1813" w:type="pct"/>
            <w:vAlign w:val="center"/>
            <w:hideMark/>
          </w:tcPr>
          <w:p w14:paraId="05F61978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B2 First/B2 Business Vantage/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Linguaskill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D3BD2FB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Thang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điểm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160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3D29BCE2" w14:textId="77777777" w:rsidTr="003A64F1">
        <w:trPr>
          <w:cantSplit/>
          <w:trHeight w:val="284"/>
        </w:trPr>
        <w:tc>
          <w:tcPr>
            <w:tcW w:w="352" w:type="pct"/>
            <w:vAlign w:val="center"/>
          </w:tcPr>
          <w:p w14:paraId="75AD193F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0CAE784E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Pháp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1C4A09E7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CIEP/Alliance française diplomas</w:t>
            </w:r>
          </w:p>
        </w:tc>
        <w:tc>
          <w:tcPr>
            <w:tcW w:w="1813" w:type="pct"/>
            <w:vAlign w:val="center"/>
            <w:hideMark/>
          </w:tcPr>
          <w:p w14:paraId="5F6A93EB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TCF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400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  <w:p w14:paraId="16B996A2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DELF B2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  <w:p w14:paraId="68D48CC8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Diplôme de Langue</w:t>
            </w:r>
          </w:p>
        </w:tc>
      </w:tr>
      <w:tr w:rsidR="005B228C" w:rsidRPr="005B228C" w14:paraId="3F1C099E" w14:textId="77777777" w:rsidTr="003A64F1">
        <w:trPr>
          <w:cantSplit/>
          <w:trHeight w:val="284"/>
        </w:trPr>
        <w:tc>
          <w:tcPr>
            <w:tcW w:w="352" w:type="pct"/>
            <w:vMerge w:val="restart"/>
            <w:vAlign w:val="center"/>
          </w:tcPr>
          <w:p w14:paraId="053FF6FB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27" w:type="pct"/>
            <w:vMerge w:val="restart"/>
            <w:vAlign w:val="center"/>
            <w:hideMark/>
          </w:tcPr>
          <w:p w14:paraId="01F2BC9A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583A0303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Goethe -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Institut</w:t>
            </w:r>
            <w:proofErr w:type="spellEnd"/>
          </w:p>
        </w:tc>
        <w:tc>
          <w:tcPr>
            <w:tcW w:w="1813" w:type="pct"/>
            <w:vAlign w:val="center"/>
            <w:hideMark/>
          </w:tcPr>
          <w:p w14:paraId="4492643B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Goethe- Zertifikat B2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lên</w:t>
            </w:r>
          </w:p>
        </w:tc>
      </w:tr>
      <w:tr w:rsidR="005B228C" w:rsidRPr="005B228C" w14:paraId="20EB6763" w14:textId="77777777" w:rsidTr="003A64F1">
        <w:trPr>
          <w:cantSplit/>
          <w:trHeight w:val="284"/>
        </w:trPr>
        <w:tc>
          <w:tcPr>
            <w:tcW w:w="352" w:type="pct"/>
            <w:vMerge/>
            <w:vAlign w:val="center"/>
            <w:hideMark/>
          </w:tcPr>
          <w:p w14:paraId="31A9D89A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pct"/>
            <w:vMerge/>
            <w:vAlign w:val="center"/>
            <w:hideMark/>
          </w:tcPr>
          <w:p w14:paraId="5BE75C7E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8" w:type="pct"/>
            <w:vAlign w:val="center"/>
            <w:hideMark/>
          </w:tcPr>
          <w:p w14:paraId="55D431BA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The German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TestDaF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language certificate</w:t>
            </w:r>
          </w:p>
        </w:tc>
        <w:tc>
          <w:tcPr>
            <w:tcW w:w="1813" w:type="pct"/>
            <w:vAlign w:val="center"/>
            <w:hideMark/>
          </w:tcPr>
          <w:p w14:paraId="4884923F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TestDaF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level 4 (TDN 4)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68C72D39" w14:textId="77777777" w:rsidTr="003A64F1">
        <w:trPr>
          <w:cantSplit/>
          <w:trHeight w:val="284"/>
        </w:trPr>
        <w:tc>
          <w:tcPr>
            <w:tcW w:w="352" w:type="pct"/>
            <w:vAlign w:val="center"/>
          </w:tcPr>
          <w:p w14:paraId="01E9F50B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7" w:type="pct"/>
            <w:vAlign w:val="center"/>
            <w:hideMark/>
          </w:tcPr>
          <w:p w14:paraId="076A63B1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Quốc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177F35BA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Chinese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Hanyu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Shuiping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Kaoshi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(HSK)</w:t>
            </w:r>
          </w:p>
        </w:tc>
        <w:tc>
          <w:tcPr>
            <w:tcW w:w="1813" w:type="pct"/>
            <w:vAlign w:val="center"/>
            <w:hideMark/>
          </w:tcPr>
          <w:p w14:paraId="063CE26D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HSK level 4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55DDA351" w14:textId="77777777" w:rsidTr="003A64F1">
        <w:trPr>
          <w:cantSplit/>
          <w:trHeight w:val="284"/>
        </w:trPr>
        <w:tc>
          <w:tcPr>
            <w:tcW w:w="352" w:type="pct"/>
            <w:vAlign w:val="center"/>
          </w:tcPr>
          <w:p w14:paraId="3C1EE00D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7" w:type="pct"/>
            <w:vAlign w:val="center"/>
          </w:tcPr>
          <w:p w14:paraId="078629F1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4103C683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Japanese Language Proficiency Test (JLPT)</w:t>
            </w:r>
          </w:p>
        </w:tc>
        <w:tc>
          <w:tcPr>
            <w:tcW w:w="1813" w:type="pct"/>
            <w:vAlign w:val="center"/>
            <w:hideMark/>
          </w:tcPr>
          <w:p w14:paraId="48E35FC3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N3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7862E022" w14:textId="77777777" w:rsidTr="003A64F1">
        <w:trPr>
          <w:cantSplit/>
          <w:trHeight w:val="284"/>
        </w:trPr>
        <w:tc>
          <w:tcPr>
            <w:tcW w:w="352" w:type="pct"/>
            <w:vAlign w:val="center"/>
          </w:tcPr>
          <w:p w14:paraId="32CF2E59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27" w:type="pct"/>
            <w:vAlign w:val="center"/>
            <w:hideMark/>
          </w:tcPr>
          <w:p w14:paraId="5131D097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Nga</w:t>
            </w:r>
          </w:p>
        </w:tc>
        <w:tc>
          <w:tcPr>
            <w:tcW w:w="1908" w:type="pct"/>
            <w:vAlign w:val="center"/>
            <w:hideMark/>
          </w:tcPr>
          <w:p w14:paraId="7F1C1CE6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ТРКИ -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русскому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языку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иностранному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(TORFL - Test of Russian as a Foreign Language)</w:t>
            </w:r>
          </w:p>
        </w:tc>
        <w:tc>
          <w:tcPr>
            <w:tcW w:w="1813" w:type="pct"/>
            <w:vAlign w:val="center"/>
            <w:hideMark/>
          </w:tcPr>
          <w:p w14:paraId="748DA0E8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ТРКИ-2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</w:tr>
      <w:tr w:rsidR="005B228C" w:rsidRPr="005B228C" w14:paraId="5BBE8ACC" w14:textId="77777777" w:rsidTr="003A64F1">
        <w:trPr>
          <w:cantSplit/>
          <w:trHeight w:val="284"/>
        </w:trPr>
        <w:tc>
          <w:tcPr>
            <w:tcW w:w="352" w:type="pct"/>
            <w:vAlign w:val="center"/>
          </w:tcPr>
          <w:p w14:paraId="043D824C" w14:textId="77777777" w:rsidR="00DF0056" w:rsidRPr="005B228C" w:rsidRDefault="00DF0056" w:rsidP="00AB42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7" w:type="pct"/>
            <w:vAlign w:val="center"/>
            <w:hideMark/>
          </w:tcPr>
          <w:p w14:paraId="46BC6085" w14:textId="77777777" w:rsidR="00DF0056" w:rsidRPr="005B228C" w:rsidRDefault="00DF0056" w:rsidP="003A64F1">
            <w:pPr>
              <w:spacing w:after="0" w:line="240" w:lineRule="auto"/>
              <w:rPr>
                <w:rStyle w:val="fontstyle01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ngôn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ngoài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908" w:type="pct"/>
            <w:vAlign w:val="center"/>
            <w:hideMark/>
          </w:tcPr>
          <w:p w14:paraId="43CFB006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Chứng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chỉ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đánh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giá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Pr="005B22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Khung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năng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lực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ngoại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ngữ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bậc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cho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Nam  </w:t>
            </w:r>
          </w:p>
        </w:tc>
        <w:tc>
          <w:tcPr>
            <w:tcW w:w="1813" w:type="pct"/>
            <w:vAlign w:val="center"/>
          </w:tcPr>
          <w:p w14:paraId="11A0AAA1" w14:textId="77777777" w:rsidR="00DF0056" w:rsidRPr="005B228C" w:rsidRDefault="00DF0056" w:rsidP="003A64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bậc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trở</w:t>
            </w:r>
            <w:proofErr w:type="spellEnd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28C">
              <w:rPr>
                <w:rStyle w:val="fontstyle01"/>
                <w:rFonts w:ascii="Times New Roman" w:hAnsi="Times New Roman"/>
                <w:color w:val="000000" w:themeColor="text1"/>
                <w:sz w:val="24"/>
                <w:szCs w:val="24"/>
              </w:rPr>
              <w:t>lên</w:t>
            </w:r>
            <w:proofErr w:type="spellEnd"/>
          </w:p>
        </w:tc>
        <w:bookmarkEnd w:id="4"/>
      </w:tr>
    </w:tbl>
    <w:p w14:paraId="37DFA9AC" w14:textId="728902DA" w:rsidR="00DF0056" w:rsidRPr="005B228C" w:rsidRDefault="00DF0056" w:rsidP="00B87AFE">
      <w:pPr>
        <w:shd w:val="clear" w:color="auto" w:fill="FFFFFF"/>
        <w:autoSpaceDE w:val="0"/>
        <w:autoSpaceDN w:val="0"/>
        <w:adjustRightInd w:val="0"/>
        <w:spacing w:before="12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proofErr w:type="spellStart"/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>Trích</w:t>
      </w:r>
      <w:proofErr w:type="spellEnd"/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Q</w:t>
      </w:r>
      <w:r w:rsidR="00B87AFE" w:rsidRPr="005B228C">
        <w:rPr>
          <w:rFonts w:ascii="Times New Roman" w:hAnsi="Times New Roman"/>
          <w:i/>
          <w:color w:val="000000" w:themeColor="text1"/>
          <w:sz w:val="24"/>
          <w:szCs w:val="24"/>
        </w:rPr>
        <w:t>ui</w:t>
      </w:r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>chế</w:t>
      </w:r>
      <w:proofErr w:type="spellEnd"/>
      <w:r w:rsidRPr="005B22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b</w:t>
      </w:r>
      <w:r w:rsidRPr="005B228C">
        <w:rPr>
          <w:rFonts w:ascii="Times New Roman" w:hAnsi="Times New Roman"/>
          <w:bCs/>
          <w:i/>
          <w:color w:val="000000" w:themeColor="text1"/>
          <w:sz w:val="26"/>
          <w:szCs w:val="26"/>
          <w:lang w:val="sv-SE"/>
        </w:rPr>
        <w:t>an hành kèm theo Thông tư số 18/2021/TT-BGDĐT ngày 28 tháng 6 năm 2021 của Bộ trưởng Bộ Giáo dục và Đào tạo)</w:t>
      </w:r>
    </w:p>
    <w:p w14:paraId="5F167C62" w14:textId="77777777" w:rsidR="0023503D" w:rsidRPr="005B228C" w:rsidRDefault="0023503D" w:rsidP="006507D9">
      <w:pPr>
        <w:spacing w:after="0"/>
        <w:ind w:firstLine="709"/>
        <w:jc w:val="both"/>
        <w:rPr>
          <w:rFonts w:ascii="Times New Roman" w:hAnsi="Times New Roman"/>
          <w:noProof/>
          <w:color w:val="000000" w:themeColor="text1"/>
          <w:sz w:val="26"/>
          <w:szCs w:val="26"/>
          <w:lang w:eastAsia="x-none"/>
        </w:rPr>
      </w:pPr>
    </w:p>
    <w:sectPr w:rsidR="0023503D" w:rsidRPr="005B228C" w:rsidSect="007C6D49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8A2E" w14:textId="77777777" w:rsidR="006D325A" w:rsidRDefault="006D325A" w:rsidP="002543B3">
      <w:pPr>
        <w:spacing w:after="0" w:line="240" w:lineRule="auto"/>
      </w:pPr>
      <w:r>
        <w:separator/>
      </w:r>
    </w:p>
  </w:endnote>
  <w:endnote w:type="continuationSeparator" w:id="0">
    <w:p w14:paraId="34CA9759" w14:textId="77777777" w:rsidR="006D325A" w:rsidRDefault="006D325A" w:rsidP="0025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+FPEF">
    <w:altName w:val="Times New Roman"/>
    <w:panose1 w:val="00000000000000000000"/>
    <w:charset w:val="00"/>
    <w:family w:val="roman"/>
    <w:notTrueType/>
    <w:pitch w:val="default"/>
  </w:font>
  <w:font w:name=".VnTime+FPEF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FFC9" w14:textId="77777777" w:rsidR="006D325A" w:rsidRDefault="006D325A" w:rsidP="002543B3">
      <w:pPr>
        <w:spacing w:after="0" w:line="240" w:lineRule="auto"/>
      </w:pPr>
      <w:r>
        <w:separator/>
      </w:r>
    </w:p>
  </w:footnote>
  <w:footnote w:type="continuationSeparator" w:id="0">
    <w:p w14:paraId="100BFBD6" w14:textId="77777777" w:rsidR="006D325A" w:rsidRDefault="006D325A" w:rsidP="0025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6"/>
        <w:szCs w:val="26"/>
      </w:rPr>
      <w:id w:val="13083638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CC9860" w14:textId="4E53695B" w:rsidR="00BC3E85" w:rsidRPr="00BC3E85" w:rsidRDefault="00BC3E85" w:rsidP="004D7EA3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BC3E85">
          <w:rPr>
            <w:rFonts w:ascii="Times New Roman" w:hAnsi="Times New Roman"/>
            <w:sz w:val="26"/>
            <w:szCs w:val="26"/>
          </w:rPr>
          <w:fldChar w:fldCharType="begin"/>
        </w:r>
        <w:r w:rsidRPr="00BC3E8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BC3E85">
          <w:rPr>
            <w:rFonts w:ascii="Times New Roman" w:hAnsi="Times New Roman"/>
            <w:sz w:val="26"/>
            <w:szCs w:val="26"/>
          </w:rPr>
          <w:fldChar w:fldCharType="separate"/>
        </w:r>
        <w:r w:rsidRPr="00BC3E85">
          <w:rPr>
            <w:rFonts w:ascii="Times New Roman" w:hAnsi="Times New Roman"/>
            <w:noProof/>
            <w:sz w:val="26"/>
            <w:szCs w:val="26"/>
          </w:rPr>
          <w:t>2</w:t>
        </w:r>
        <w:r w:rsidRPr="00BC3E85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D00"/>
    <w:multiLevelType w:val="multilevel"/>
    <w:tmpl w:val="B5865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22797"/>
    <w:multiLevelType w:val="hybridMultilevel"/>
    <w:tmpl w:val="E598901E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75AE6"/>
    <w:multiLevelType w:val="hybridMultilevel"/>
    <w:tmpl w:val="89589020"/>
    <w:lvl w:ilvl="0" w:tplc="13F28E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E1DF1"/>
    <w:multiLevelType w:val="hybridMultilevel"/>
    <w:tmpl w:val="D09C9E4A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09CC093E"/>
    <w:multiLevelType w:val="hybridMultilevel"/>
    <w:tmpl w:val="2B9ECF3C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12858"/>
    <w:multiLevelType w:val="hybridMultilevel"/>
    <w:tmpl w:val="C2C44C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22AFF"/>
    <w:multiLevelType w:val="hybridMultilevel"/>
    <w:tmpl w:val="87EE5F52"/>
    <w:lvl w:ilvl="0" w:tplc="CD40A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4C6B58"/>
    <w:multiLevelType w:val="hybridMultilevel"/>
    <w:tmpl w:val="B712CF26"/>
    <w:lvl w:ilvl="0" w:tplc="04090019">
      <w:start w:val="1"/>
      <w:numFmt w:val="lowerLetter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0F70EA0"/>
    <w:multiLevelType w:val="multilevel"/>
    <w:tmpl w:val="7C6CC33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8A1FD0"/>
    <w:multiLevelType w:val="hybridMultilevel"/>
    <w:tmpl w:val="6296AFC6"/>
    <w:lvl w:ilvl="0" w:tplc="A18E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C83EBA"/>
    <w:multiLevelType w:val="hybridMultilevel"/>
    <w:tmpl w:val="E214CB92"/>
    <w:lvl w:ilvl="0" w:tplc="13726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D44515"/>
    <w:multiLevelType w:val="hybridMultilevel"/>
    <w:tmpl w:val="D4AA3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75101"/>
    <w:multiLevelType w:val="multilevel"/>
    <w:tmpl w:val="BCF24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CF706D"/>
    <w:multiLevelType w:val="hybridMultilevel"/>
    <w:tmpl w:val="0AC46340"/>
    <w:lvl w:ilvl="0" w:tplc="259AE744">
      <w:start w:val="1"/>
      <w:numFmt w:val="lowerLetter"/>
      <w:lvlText w:val="%1."/>
      <w:lvlJc w:val="left"/>
      <w:pPr>
        <w:ind w:left="144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A82DC6"/>
    <w:multiLevelType w:val="hybridMultilevel"/>
    <w:tmpl w:val="7DD24C80"/>
    <w:lvl w:ilvl="0" w:tplc="6F14F2BA">
      <w:start w:val="1"/>
      <w:numFmt w:val="bullet"/>
      <w:lvlText w:val="-"/>
      <w:lvlJc w:val="left"/>
      <w:pPr>
        <w:ind w:left="108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C71197"/>
    <w:multiLevelType w:val="hybridMultilevel"/>
    <w:tmpl w:val="F0405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8E4"/>
    <w:multiLevelType w:val="hybridMultilevel"/>
    <w:tmpl w:val="3AE4878E"/>
    <w:lvl w:ilvl="0" w:tplc="30D817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B06A8"/>
    <w:multiLevelType w:val="hybridMultilevel"/>
    <w:tmpl w:val="5B3C83EC"/>
    <w:lvl w:ilvl="0" w:tplc="91AE49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B6BDD"/>
    <w:multiLevelType w:val="hybridMultilevel"/>
    <w:tmpl w:val="AFD4DB58"/>
    <w:lvl w:ilvl="0" w:tplc="6F14F2BA">
      <w:start w:val="1"/>
      <w:numFmt w:val="bullet"/>
      <w:lvlText w:val="-"/>
      <w:lvlJc w:val="left"/>
      <w:pPr>
        <w:ind w:left="144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D30933"/>
    <w:multiLevelType w:val="hybridMultilevel"/>
    <w:tmpl w:val="55AC2F80"/>
    <w:lvl w:ilvl="0" w:tplc="F45AB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789" w:hanging="360"/>
      </w:pPr>
    </w:lvl>
    <w:lvl w:ilvl="2" w:tplc="0C00001B" w:tentative="1">
      <w:start w:val="1"/>
      <w:numFmt w:val="lowerRoman"/>
      <w:lvlText w:val="%3."/>
      <w:lvlJc w:val="right"/>
      <w:pPr>
        <w:ind w:left="2509" w:hanging="180"/>
      </w:pPr>
    </w:lvl>
    <w:lvl w:ilvl="3" w:tplc="0C00000F" w:tentative="1">
      <w:start w:val="1"/>
      <w:numFmt w:val="decimal"/>
      <w:lvlText w:val="%4."/>
      <w:lvlJc w:val="left"/>
      <w:pPr>
        <w:ind w:left="3229" w:hanging="360"/>
      </w:pPr>
    </w:lvl>
    <w:lvl w:ilvl="4" w:tplc="0C000019" w:tentative="1">
      <w:start w:val="1"/>
      <w:numFmt w:val="lowerLetter"/>
      <w:lvlText w:val="%5."/>
      <w:lvlJc w:val="left"/>
      <w:pPr>
        <w:ind w:left="3949" w:hanging="360"/>
      </w:pPr>
    </w:lvl>
    <w:lvl w:ilvl="5" w:tplc="0C00001B" w:tentative="1">
      <w:start w:val="1"/>
      <w:numFmt w:val="lowerRoman"/>
      <w:lvlText w:val="%6."/>
      <w:lvlJc w:val="right"/>
      <w:pPr>
        <w:ind w:left="4669" w:hanging="180"/>
      </w:pPr>
    </w:lvl>
    <w:lvl w:ilvl="6" w:tplc="0C00000F" w:tentative="1">
      <w:start w:val="1"/>
      <w:numFmt w:val="decimal"/>
      <w:lvlText w:val="%7."/>
      <w:lvlJc w:val="left"/>
      <w:pPr>
        <w:ind w:left="5389" w:hanging="360"/>
      </w:pPr>
    </w:lvl>
    <w:lvl w:ilvl="7" w:tplc="0C000019" w:tentative="1">
      <w:start w:val="1"/>
      <w:numFmt w:val="lowerLetter"/>
      <w:lvlText w:val="%8."/>
      <w:lvlJc w:val="left"/>
      <w:pPr>
        <w:ind w:left="6109" w:hanging="360"/>
      </w:pPr>
    </w:lvl>
    <w:lvl w:ilvl="8" w:tplc="0C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DB5402"/>
    <w:multiLevelType w:val="hybridMultilevel"/>
    <w:tmpl w:val="BDC6E8BC"/>
    <w:lvl w:ilvl="0" w:tplc="24007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3C5383"/>
    <w:multiLevelType w:val="hybridMultilevel"/>
    <w:tmpl w:val="60F64FE0"/>
    <w:lvl w:ilvl="0" w:tplc="988252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00AED"/>
    <w:multiLevelType w:val="hybridMultilevel"/>
    <w:tmpl w:val="A96076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F253E7"/>
    <w:multiLevelType w:val="hybridMultilevel"/>
    <w:tmpl w:val="19706176"/>
    <w:lvl w:ilvl="0" w:tplc="816CB50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905D63"/>
    <w:multiLevelType w:val="hybridMultilevel"/>
    <w:tmpl w:val="F11A2CC4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D7287"/>
    <w:multiLevelType w:val="hybridMultilevel"/>
    <w:tmpl w:val="D70A1172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B47A2"/>
    <w:multiLevelType w:val="hybridMultilevel"/>
    <w:tmpl w:val="B63494A4"/>
    <w:lvl w:ilvl="0" w:tplc="40F42AD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300831"/>
    <w:multiLevelType w:val="hybridMultilevel"/>
    <w:tmpl w:val="FEEC71E4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D6310E"/>
    <w:multiLevelType w:val="hybridMultilevel"/>
    <w:tmpl w:val="378E90C8"/>
    <w:lvl w:ilvl="0" w:tplc="43FA259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C0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A02660"/>
    <w:multiLevelType w:val="hybridMultilevel"/>
    <w:tmpl w:val="68C27434"/>
    <w:lvl w:ilvl="0" w:tplc="1A3A7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2982"/>
    <w:multiLevelType w:val="multilevel"/>
    <w:tmpl w:val="B5865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8A5367A"/>
    <w:multiLevelType w:val="hybridMultilevel"/>
    <w:tmpl w:val="5BCADF92"/>
    <w:lvl w:ilvl="0" w:tplc="A52C0C8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2695FC3"/>
    <w:multiLevelType w:val="hybridMultilevel"/>
    <w:tmpl w:val="0F8E0582"/>
    <w:lvl w:ilvl="0" w:tplc="6F14F2BA">
      <w:start w:val="1"/>
      <w:numFmt w:val="bullet"/>
      <w:lvlText w:val="-"/>
      <w:lvlJc w:val="left"/>
      <w:pPr>
        <w:ind w:left="108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146443"/>
    <w:multiLevelType w:val="hybridMultilevel"/>
    <w:tmpl w:val="75302336"/>
    <w:lvl w:ilvl="0" w:tplc="034CF0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EC4C95"/>
    <w:multiLevelType w:val="hybridMultilevel"/>
    <w:tmpl w:val="7376EFAA"/>
    <w:lvl w:ilvl="0" w:tplc="CDEA2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468C9"/>
    <w:multiLevelType w:val="hybridMultilevel"/>
    <w:tmpl w:val="6FA8DA5C"/>
    <w:lvl w:ilvl="0" w:tplc="6F14F2BA">
      <w:start w:val="1"/>
      <w:numFmt w:val="bullet"/>
      <w:lvlText w:val="-"/>
      <w:lvlJc w:val="left"/>
      <w:pPr>
        <w:ind w:left="1495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599F0206"/>
    <w:multiLevelType w:val="hybridMultilevel"/>
    <w:tmpl w:val="16A8A2A8"/>
    <w:lvl w:ilvl="0" w:tplc="A4AA8F82">
      <w:start w:val="1"/>
      <w:numFmt w:val="decimal"/>
      <w:lvlText w:val="Phụ lục %1."/>
      <w:lvlJc w:val="left"/>
      <w:pPr>
        <w:ind w:left="1429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9B4C64"/>
    <w:multiLevelType w:val="hybridMultilevel"/>
    <w:tmpl w:val="C152024A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C63A72"/>
    <w:multiLevelType w:val="hybridMultilevel"/>
    <w:tmpl w:val="ACFE08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81958"/>
    <w:multiLevelType w:val="hybridMultilevel"/>
    <w:tmpl w:val="E7C281DE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76E7F"/>
    <w:multiLevelType w:val="hybridMultilevel"/>
    <w:tmpl w:val="5EF08920"/>
    <w:lvl w:ilvl="0" w:tplc="AA48293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21C24DC"/>
    <w:multiLevelType w:val="hybridMultilevel"/>
    <w:tmpl w:val="7C3EB9FA"/>
    <w:lvl w:ilvl="0" w:tplc="40F42AD8">
      <w:numFmt w:val="bullet"/>
      <w:lvlText w:val="-"/>
      <w:lvlJc w:val="left"/>
      <w:pPr>
        <w:ind w:left="17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2" w15:restartNumberingAfterBreak="0">
    <w:nsid w:val="64321E1E"/>
    <w:multiLevelType w:val="hybridMultilevel"/>
    <w:tmpl w:val="4B08E652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300FB"/>
    <w:multiLevelType w:val="hybridMultilevel"/>
    <w:tmpl w:val="7CE85D9E"/>
    <w:lvl w:ilvl="0" w:tplc="40F42A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97A4B"/>
    <w:multiLevelType w:val="multilevel"/>
    <w:tmpl w:val="CA5A7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563227"/>
    <w:multiLevelType w:val="hybridMultilevel"/>
    <w:tmpl w:val="6CB4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93F76"/>
    <w:multiLevelType w:val="hybridMultilevel"/>
    <w:tmpl w:val="86FAAB9E"/>
    <w:lvl w:ilvl="0" w:tplc="6F14F2BA">
      <w:start w:val="1"/>
      <w:numFmt w:val="bullet"/>
      <w:lvlText w:val="-"/>
      <w:lvlJc w:val="left"/>
      <w:pPr>
        <w:ind w:left="144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7E1550"/>
    <w:multiLevelType w:val="hybridMultilevel"/>
    <w:tmpl w:val="58CE2CBC"/>
    <w:lvl w:ilvl="0" w:tplc="0A7CA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8F7444"/>
    <w:multiLevelType w:val="hybridMultilevel"/>
    <w:tmpl w:val="42E604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047662">
    <w:abstractNumId w:val="8"/>
  </w:num>
  <w:num w:numId="2" w16cid:durableId="120733917">
    <w:abstractNumId w:val="44"/>
  </w:num>
  <w:num w:numId="3" w16cid:durableId="703868366">
    <w:abstractNumId w:val="23"/>
  </w:num>
  <w:num w:numId="4" w16cid:durableId="1039672761">
    <w:abstractNumId w:val="12"/>
  </w:num>
  <w:num w:numId="5" w16cid:durableId="1697463444">
    <w:abstractNumId w:val="13"/>
  </w:num>
  <w:num w:numId="6" w16cid:durableId="39862977">
    <w:abstractNumId w:val="5"/>
  </w:num>
  <w:num w:numId="7" w16cid:durableId="1900020635">
    <w:abstractNumId w:val="29"/>
  </w:num>
  <w:num w:numId="8" w16cid:durableId="40599164">
    <w:abstractNumId w:val="46"/>
  </w:num>
  <w:num w:numId="9" w16cid:durableId="66343497">
    <w:abstractNumId w:val="35"/>
  </w:num>
  <w:num w:numId="10" w16cid:durableId="1905674787">
    <w:abstractNumId w:val="18"/>
  </w:num>
  <w:num w:numId="11" w16cid:durableId="1364358600">
    <w:abstractNumId w:val="14"/>
  </w:num>
  <w:num w:numId="12" w16cid:durableId="195851724">
    <w:abstractNumId w:val="32"/>
  </w:num>
  <w:num w:numId="13" w16cid:durableId="754983830">
    <w:abstractNumId w:val="7"/>
  </w:num>
  <w:num w:numId="14" w16cid:durableId="1086881498">
    <w:abstractNumId w:val="3"/>
  </w:num>
  <w:num w:numId="15" w16cid:durableId="1993749401">
    <w:abstractNumId w:val="4"/>
  </w:num>
  <w:num w:numId="16" w16cid:durableId="1765491789">
    <w:abstractNumId w:val="34"/>
  </w:num>
  <w:num w:numId="17" w16cid:durableId="334385091">
    <w:abstractNumId w:val="48"/>
  </w:num>
  <w:num w:numId="18" w16cid:durableId="397558516">
    <w:abstractNumId w:val="22"/>
  </w:num>
  <w:num w:numId="19" w16cid:durableId="474490582">
    <w:abstractNumId w:val="26"/>
  </w:num>
  <w:num w:numId="20" w16cid:durableId="2100368682">
    <w:abstractNumId w:val="21"/>
  </w:num>
  <w:num w:numId="21" w16cid:durableId="326054725">
    <w:abstractNumId w:val="11"/>
  </w:num>
  <w:num w:numId="22" w16cid:durableId="83914963">
    <w:abstractNumId w:val="41"/>
  </w:num>
  <w:num w:numId="23" w16cid:durableId="889223193">
    <w:abstractNumId w:val="27"/>
  </w:num>
  <w:num w:numId="24" w16cid:durableId="1497650874">
    <w:abstractNumId w:val="37"/>
  </w:num>
  <w:num w:numId="25" w16cid:durableId="2119248487">
    <w:abstractNumId w:val="42"/>
  </w:num>
  <w:num w:numId="26" w16cid:durableId="1747417449">
    <w:abstractNumId w:val="45"/>
  </w:num>
  <w:num w:numId="27" w16cid:durableId="586883270">
    <w:abstractNumId w:val="38"/>
  </w:num>
  <w:num w:numId="28" w16cid:durableId="136000089">
    <w:abstractNumId w:val="39"/>
  </w:num>
  <w:num w:numId="29" w16cid:durableId="72700562">
    <w:abstractNumId w:val="24"/>
  </w:num>
  <w:num w:numId="30" w16cid:durableId="1789466285">
    <w:abstractNumId w:val="1"/>
  </w:num>
  <w:num w:numId="31" w16cid:durableId="272640302">
    <w:abstractNumId w:val="25"/>
  </w:num>
  <w:num w:numId="32" w16cid:durableId="220872699">
    <w:abstractNumId w:val="43"/>
  </w:num>
  <w:num w:numId="33" w16cid:durableId="1731921960">
    <w:abstractNumId w:val="17"/>
  </w:num>
  <w:num w:numId="34" w16cid:durableId="221450138">
    <w:abstractNumId w:val="47"/>
  </w:num>
  <w:num w:numId="35" w16cid:durableId="1677463827">
    <w:abstractNumId w:val="20"/>
  </w:num>
  <w:num w:numId="36" w16cid:durableId="1781992609">
    <w:abstractNumId w:val="36"/>
  </w:num>
  <w:num w:numId="37" w16cid:durableId="754786592">
    <w:abstractNumId w:val="33"/>
  </w:num>
  <w:num w:numId="38" w16cid:durableId="1741489073">
    <w:abstractNumId w:val="19"/>
  </w:num>
  <w:num w:numId="39" w16cid:durableId="637146449">
    <w:abstractNumId w:val="10"/>
  </w:num>
  <w:num w:numId="40" w16cid:durableId="735976638">
    <w:abstractNumId w:val="2"/>
  </w:num>
  <w:num w:numId="41" w16cid:durableId="2064981865">
    <w:abstractNumId w:val="30"/>
  </w:num>
  <w:num w:numId="42" w16cid:durableId="835922158">
    <w:abstractNumId w:val="6"/>
  </w:num>
  <w:num w:numId="43" w16cid:durableId="1693651099">
    <w:abstractNumId w:val="16"/>
  </w:num>
  <w:num w:numId="44" w16cid:durableId="2013943934">
    <w:abstractNumId w:val="40"/>
  </w:num>
  <w:num w:numId="45" w16cid:durableId="920453386">
    <w:abstractNumId w:val="15"/>
  </w:num>
  <w:num w:numId="46" w16cid:durableId="311376107">
    <w:abstractNumId w:val="0"/>
  </w:num>
  <w:num w:numId="47" w16cid:durableId="356975371">
    <w:abstractNumId w:val="31"/>
  </w:num>
  <w:num w:numId="48" w16cid:durableId="313802540">
    <w:abstractNumId w:val="28"/>
  </w:num>
  <w:num w:numId="49" w16cid:durableId="1380133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3MDAwNTY0MzYyMLVU0lEKTi0uzszPAykwrAUA+O2+5CwAAAA="/>
  </w:docVars>
  <w:rsids>
    <w:rsidRoot w:val="002543B3"/>
    <w:rsid w:val="00000E22"/>
    <w:rsid w:val="000023A9"/>
    <w:rsid w:val="000026D4"/>
    <w:rsid w:val="00007B2A"/>
    <w:rsid w:val="0001101C"/>
    <w:rsid w:val="00012B17"/>
    <w:rsid w:val="00013840"/>
    <w:rsid w:val="00025005"/>
    <w:rsid w:val="00033475"/>
    <w:rsid w:val="00037D3D"/>
    <w:rsid w:val="00040A87"/>
    <w:rsid w:val="00043DDA"/>
    <w:rsid w:val="000463F5"/>
    <w:rsid w:val="000512B9"/>
    <w:rsid w:val="000519F6"/>
    <w:rsid w:val="0005352C"/>
    <w:rsid w:val="00054BFF"/>
    <w:rsid w:val="00063BBF"/>
    <w:rsid w:val="00064E38"/>
    <w:rsid w:val="000664F0"/>
    <w:rsid w:val="00066A5B"/>
    <w:rsid w:val="00066A8B"/>
    <w:rsid w:val="00066DB9"/>
    <w:rsid w:val="00070396"/>
    <w:rsid w:val="0007360A"/>
    <w:rsid w:val="00073635"/>
    <w:rsid w:val="000737CA"/>
    <w:rsid w:val="00081BC7"/>
    <w:rsid w:val="00081C3C"/>
    <w:rsid w:val="00082A48"/>
    <w:rsid w:val="000839BC"/>
    <w:rsid w:val="00083EA2"/>
    <w:rsid w:val="00084726"/>
    <w:rsid w:val="00085B7C"/>
    <w:rsid w:val="0009021E"/>
    <w:rsid w:val="00091E16"/>
    <w:rsid w:val="0009294F"/>
    <w:rsid w:val="000932AD"/>
    <w:rsid w:val="00093EB8"/>
    <w:rsid w:val="00096C96"/>
    <w:rsid w:val="000A06A2"/>
    <w:rsid w:val="000A28C0"/>
    <w:rsid w:val="000A31E8"/>
    <w:rsid w:val="000A59A3"/>
    <w:rsid w:val="000A7907"/>
    <w:rsid w:val="000B158D"/>
    <w:rsid w:val="000B19E6"/>
    <w:rsid w:val="000B489A"/>
    <w:rsid w:val="000B504C"/>
    <w:rsid w:val="000B5054"/>
    <w:rsid w:val="000B75BF"/>
    <w:rsid w:val="000B76FC"/>
    <w:rsid w:val="000C5725"/>
    <w:rsid w:val="000C7163"/>
    <w:rsid w:val="000E090D"/>
    <w:rsid w:val="000E1F3F"/>
    <w:rsid w:val="000E2C5C"/>
    <w:rsid w:val="000E4EB1"/>
    <w:rsid w:val="000E729C"/>
    <w:rsid w:val="000E7C31"/>
    <w:rsid w:val="000F2667"/>
    <w:rsid w:val="00102877"/>
    <w:rsid w:val="00102945"/>
    <w:rsid w:val="00103320"/>
    <w:rsid w:val="00105B93"/>
    <w:rsid w:val="00105D20"/>
    <w:rsid w:val="00105F81"/>
    <w:rsid w:val="0011307C"/>
    <w:rsid w:val="00113D44"/>
    <w:rsid w:val="00114CBB"/>
    <w:rsid w:val="00115ABE"/>
    <w:rsid w:val="001277E8"/>
    <w:rsid w:val="00127FF7"/>
    <w:rsid w:val="001311CA"/>
    <w:rsid w:val="00131A3E"/>
    <w:rsid w:val="001358FC"/>
    <w:rsid w:val="00140492"/>
    <w:rsid w:val="00140916"/>
    <w:rsid w:val="001410EE"/>
    <w:rsid w:val="001417C2"/>
    <w:rsid w:val="00153212"/>
    <w:rsid w:val="00155315"/>
    <w:rsid w:val="001570D9"/>
    <w:rsid w:val="00160791"/>
    <w:rsid w:val="001608EA"/>
    <w:rsid w:val="00161C7E"/>
    <w:rsid w:val="00161C9A"/>
    <w:rsid w:val="001625C7"/>
    <w:rsid w:val="00163BE3"/>
    <w:rsid w:val="001676AF"/>
    <w:rsid w:val="00172223"/>
    <w:rsid w:val="00172305"/>
    <w:rsid w:val="00172D47"/>
    <w:rsid w:val="00176AFD"/>
    <w:rsid w:val="00180F56"/>
    <w:rsid w:val="00183383"/>
    <w:rsid w:val="00185206"/>
    <w:rsid w:val="00186B0B"/>
    <w:rsid w:val="00191882"/>
    <w:rsid w:val="0019649E"/>
    <w:rsid w:val="001A0047"/>
    <w:rsid w:val="001A1275"/>
    <w:rsid w:val="001A3B52"/>
    <w:rsid w:val="001A3F51"/>
    <w:rsid w:val="001A5C01"/>
    <w:rsid w:val="001B09B3"/>
    <w:rsid w:val="001B6C0A"/>
    <w:rsid w:val="001C41E2"/>
    <w:rsid w:val="001C4238"/>
    <w:rsid w:val="001C593A"/>
    <w:rsid w:val="001D15B7"/>
    <w:rsid w:val="001D2838"/>
    <w:rsid w:val="001D28C1"/>
    <w:rsid w:val="001D2CE9"/>
    <w:rsid w:val="001D339D"/>
    <w:rsid w:val="001D53D3"/>
    <w:rsid w:val="001D71E8"/>
    <w:rsid w:val="001D7D00"/>
    <w:rsid w:val="001E60E0"/>
    <w:rsid w:val="001E7535"/>
    <w:rsid w:val="001F1291"/>
    <w:rsid w:val="001F326E"/>
    <w:rsid w:val="001F47DD"/>
    <w:rsid w:val="001F5BE4"/>
    <w:rsid w:val="00203E29"/>
    <w:rsid w:val="0020794C"/>
    <w:rsid w:val="00212748"/>
    <w:rsid w:val="00213254"/>
    <w:rsid w:val="002136CC"/>
    <w:rsid w:val="00221C3F"/>
    <w:rsid w:val="00227626"/>
    <w:rsid w:val="002309FB"/>
    <w:rsid w:val="00233F15"/>
    <w:rsid w:val="0023503D"/>
    <w:rsid w:val="002431BF"/>
    <w:rsid w:val="00247780"/>
    <w:rsid w:val="00253598"/>
    <w:rsid w:val="002543B3"/>
    <w:rsid w:val="00255807"/>
    <w:rsid w:val="00256EBC"/>
    <w:rsid w:val="00265737"/>
    <w:rsid w:val="002659CC"/>
    <w:rsid w:val="0027114A"/>
    <w:rsid w:val="002735B8"/>
    <w:rsid w:val="002747C3"/>
    <w:rsid w:val="002752C6"/>
    <w:rsid w:val="0027577D"/>
    <w:rsid w:val="0028071C"/>
    <w:rsid w:val="00280850"/>
    <w:rsid w:val="00282A3F"/>
    <w:rsid w:val="00284F4F"/>
    <w:rsid w:val="002900EA"/>
    <w:rsid w:val="00291CE0"/>
    <w:rsid w:val="002921E4"/>
    <w:rsid w:val="00293586"/>
    <w:rsid w:val="00294386"/>
    <w:rsid w:val="0029582B"/>
    <w:rsid w:val="002958ED"/>
    <w:rsid w:val="00295CB3"/>
    <w:rsid w:val="00296A5A"/>
    <w:rsid w:val="002A0D2F"/>
    <w:rsid w:val="002A19E4"/>
    <w:rsid w:val="002A3749"/>
    <w:rsid w:val="002A4C2B"/>
    <w:rsid w:val="002C0159"/>
    <w:rsid w:val="002C2D67"/>
    <w:rsid w:val="002C463F"/>
    <w:rsid w:val="002C50AA"/>
    <w:rsid w:val="002C65DE"/>
    <w:rsid w:val="002C730A"/>
    <w:rsid w:val="002D112E"/>
    <w:rsid w:val="002D2A37"/>
    <w:rsid w:val="002D72E7"/>
    <w:rsid w:val="002D7DFF"/>
    <w:rsid w:val="002E0825"/>
    <w:rsid w:val="002E1720"/>
    <w:rsid w:val="002E5D14"/>
    <w:rsid w:val="002E6568"/>
    <w:rsid w:val="002E722E"/>
    <w:rsid w:val="002E73F7"/>
    <w:rsid w:val="002F05F4"/>
    <w:rsid w:val="002F1D8B"/>
    <w:rsid w:val="002F6FAC"/>
    <w:rsid w:val="003100BB"/>
    <w:rsid w:val="00310843"/>
    <w:rsid w:val="0031660A"/>
    <w:rsid w:val="00322777"/>
    <w:rsid w:val="00322E14"/>
    <w:rsid w:val="0032370F"/>
    <w:rsid w:val="00323BC9"/>
    <w:rsid w:val="00332CE4"/>
    <w:rsid w:val="00334AFC"/>
    <w:rsid w:val="00336FB7"/>
    <w:rsid w:val="00341763"/>
    <w:rsid w:val="0034238C"/>
    <w:rsid w:val="00350B30"/>
    <w:rsid w:val="00353259"/>
    <w:rsid w:val="00355519"/>
    <w:rsid w:val="00360A89"/>
    <w:rsid w:val="00361D20"/>
    <w:rsid w:val="00362FB2"/>
    <w:rsid w:val="003673F9"/>
    <w:rsid w:val="00371223"/>
    <w:rsid w:val="00371C90"/>
    <w:rsid w:val="00371CBE"/>
    <w:rsid w:val="00376192"/>
    <w:rsid w:val="003816EB"/>
    <w:rsid w:val="003824C8"/>
    <w:rsid w:val="003870D5"/>
    <w:rsid w:val="003923AA"/>
    <w:rsid w:val="00397D84"/>
    <w:rsid w:val="00397F9C"/>
    <w:rsid w:val="003A3078"/>
    <w:rsid w:val="003C02C0"/>
    <w:rsid w:val="003C3B56"/>
    <w:rsid w:val="003D1E83"/>
    <w:rsid w:val="003D1F26"/>
    <w:rsid w:val="003D275C"/>
    <w:rsid w:val="003D3987"/>
    <w:rsid w:val="003D6C04"/>
    <w:rsid w:val="003E5854"/>
    <w:rsid w:val="003E7CF8"/>
    <w:rsid w:val="003F37F6"/>
    <w:rsid w:val="00401EDC"/>
    <w:rsid w:val="00403943"/>
    <w:rsid w:val="00403B0E"/>
    <w:rsid w:val="00421AB1"/>
    <w:rsid w:val="0042230C"/>
    <w:rsid w:val="00427BA0"/>
    <w:rsid w:val="00432A5F"/>
    <w:rsid w:val="004337C0"/>
    <w:rsid w:val="0043699D"/>
    <w:rsid w:val="00440798"/>
    <w:rsid w:val="004426F7"/>
    <w:rsid w:val="004450DC"/>
    <w:rsid w:val="00447DC7"/>
    <w:rsid w:val="00455F74"/>
    <w:rsid w:val="00461938"/>
    <w:rsid w:val="004626E2"/>
    <w:rsid w:val="00475674"/>
    <w:rsid w:val="004757A8"/>
    <w:rsid w:val="00483224"/>
    <w:rsid w:val="0048640E"/>
    <w:rsid w:val="00497DBB"/>
    <w:rsid w:val="004A3CD2"/>
    <w:rsid w:val="004B2111"/>
    <w:rsid w:val="004B6450"/>
    <w:rsid w:val="004B65FC"/>
    <w:rsid w:val="004C3B99"/>
    <w:rsid w:val="004C3D83"/>
    <w:rsid w:val="004D7EA3"/>
    <w:rsid w:val="004E3BB6"/>
    <w:rsid w:val="004E43DF"/>
    <w:rsid w:val="004E5A28"/>
    <w:rsid w:val="00501113"/>
    <w:rsid w:val="005038F0"/>
    <w:rsid w:val="0051124B"/>
    <w:rsid w:val="005115DE"/>
    <w:rsid w:val="00511B81"/>
    <w:rsid w:val="0051498E"/>
    <w:rsid w:val="005157C4"/>
    <w:rsid w:val="00525A1F"/>
    <w:rsid w:val="00525CAA"/>
    <w:rsid w:val="00525F16"/>
    <w:rsid w:val="00530FFC"/>
    <w:rsid w:val="00542034"/>
    <w:rsid w:val="0054390A"/>
    <w:rsid w:val="00551B51"/>
    <w:rsid w:val="0055287D"/>
    <w:rsid w:val="00553108"/>
    <w:rsid w:val="005701C0"/>
    <w:rsid w:val="0057054F"/>
    <w:rsid w:val="005732A1"/>
    <w:rsid w:val="00574C34"/>
    <w:rsid w:val="00593E70"/>
    <w:rsid w:val="00596E8A"/>
    <w:rsid w:val="005A2614"/>
    <w:rsid w:val="005A4D13"/>
    <w:rsid w:val="005A56B8"/>
    <w:rsid w:val="005B228C"/>
    <w:rsid w:val="005B3451"/>
    <w:rsid w:val="005B40DA"/>
    <w:rsid w:val="005B6CC6"/>
    <w:rsid w:val="005B77F9"/>
    <w:rsid w:val="005C0610"/>
    <w:rsid w:val="005C0A6C"/>
    <w:rsid w:val="005C33F6"/>
    <w:rsid w:val="005C3612"/>
    <w:rsid w:val="005C75F7"/>
    <w:rsid w:val="005D093B"/>
    <w:rsid w:val="005D320A"/>
    <w:rsid w:val="005E0833"/>
    <w:rsid w:val="005E2024"/>
    <w:rsid w:val="005E40A6"/>
    <w:rsid w:val="005E51BB"/>
    <w:rsid w:val="005E6F0D"/>
    <w:rsid w:val="005E73C8"/>
    <w:rsid w:val="005F0510"/>
    <w:rsid w:val="005F4665"/>
    <w:rsid w:val="005F54BD"/>
    <w:rsid w:val="005F65C3"/>
    <w:rsid w:val="00601519"/>
    <w:rsid w:val="00601531"/>
    <w:rsid w:val="00603B9E"/>
    <w:rsid w:val="00606F31"/>
    <w:rsid w:val="006122D6"/>
    <w:rsid w:val="00620151"/>
    <w:rsid w:val="00626865"/>
    <w:rsid w:val="00626ED2"/>
    <w:rsid w:val="00627BEC"/>
    <w:rsid w:val="00630EB0"/>
    <w:rsid w:val="0063528D"/>
    <w:rsid w:val="00637593"/>
    <w:rsid w:val="006403B3"/>
    <w:rsid w:val="00640942"/>
    <w:rsid w:val="00641E23"/>
    <w:rsid w:val="00643320"/>
    <w:rsid w:val="0064370D"/>
    <w:rsid w:val="00644EE6"/>
    <w:rsid w:val="006507D9"/>
    <w:rsid w:val="00650AC6"/>
    <w:rsid w:val="00654A16"/>
    <w:rsid w:val="006556CA"/>
    <w:rsid w:val="006623E8"/>
    <w:rsid w:val="00663A50"/>
    <w:rsid w:val="00666A33"/>
    <w:rsid w:val="00667E44"/>
    <w:rsid w:val="0067076E"/>
    <w:rsid w:val="00670EE5"/>
    <w:rsid w:val="006829E7"/>
    <w:rsid w:val="00691CCF"/>
    <w:rsid w:val="00693346"/>
    <w:rsid w:val="00694D61"/>
    <w:rsid w:val="006A109E"/>
    <w:rsid w:val="006A5D03"/>
    <w:rsid w:val="006B3B92"/>
    <w:rsid w:val="006B3D46"/>
    <w:rsid w:val="006C38BD"/>
    <w:rsid w:val="006C7BFC"/>
    <w:rsid w:val="006D26B3"/>
    <w:rsid w:val="006D325A"/>
    <w:rsid w:val="006D40BA"/>
    <w:rsid w:val="006D4376"/>
    <w:rsid w:val="006D6846"/>
    <w:rsid w:val="006E0276"/>
    <w:rsid w:val="006E29F2"/>
    <w:rsid w:val="006E5A58"/>
    <w:rsid w:val="006F23C3"/>
    <w:rsid w:val="006F44B3"/>
    <w:rsid w:val="00703291"/>
    <w:rsid w:val="0071096A"/>
    <w:rsid w:val="007110C8"/>
    <w:rsid w:val="0071402D"/>
    <w:rsid w:val="00716008"/>
    <w:rsid w:val="00716329"/>
    <w:rsid w:val="00717420"/>
    <w:rsid w:val="007319C4"/>
    <w:rsid w:val="00733555"/>
    <w:rsid w:val="00736FCC"/>
    <w:rsid w:val="00737A1F"/>
    <w:rsid w:val="00737EAF"/>
    <w:rsid w:val="00740549"/>
    <w:rsid w:val="007463A4"/>
    <w:rsid w:val="00746A0A"/>
    <w:rsid w:val="00746AD5"/>
    <w:rsid w:val="00761F10"/>
    <w:rsid w:val="00763CCA"/>
    <w:rsid w:val="007678C2"/>
    <w:rsid w:val="0077466E"/>
    <w:rsid w:val="00777C62"/>
    <w:rsid w:val="0078160D"/>
    <w:rsid w:val="007818F3"/>
    <w:rsid w:val="007857B6"/>
    <w:rsid w:val="007858AE"/>
    <w:rsid w:val="0078653C"/>
    <w:rsid w:val="0078701D"/>
    <w:rsid w:val="0078755F"/>
    <w:rsid w:val="007911ED"/>
    <w:rsid w:val="007A05B6"/>
    <w:rsid w:val="007A6971"/>
    <w:rsid w:val="007B4691"/>
    <w:rsid w:val="007B60F5"/>
    <w:rsid w:val="007C2391"/>
    <w:rsid w:val="007C6D49"/>
    <w:rsid w:val="007C6FB4"/>
    <w:rsid w:val="007C7A44"/>
    <w:rsid w:val="007D466C"/>
    <w:rsid w:val="007D5082"/>
    <w:rsid w:val="007D6F7F"/>
    <w:rsid w:val="007E0A3C"/>
    <w:rsid w:val="007E3D71"/>
    <w:rsid w:val="007E4C71"/>
    <w:rsid w:val="007E5E47"/>
    <w:rsid w:val="007F0A5E"/>
    <w:rsid w:val="007F1E52"/>
    <w:rsid w:val="007F79EF"/>
    <w:rsid w:val="007F7A67"/>
    <w:rsid w:val="00803454"/>
    <w:rsid w:val="00806AE0"/>
    <w:rsid w:val="00807A24"/>
    <w:rsid w:val="008103D4"/>
    <w:rsid w:val="00810531"/>
    <w:rsid w:val="00811AAE"/>
    <w:rsid w:val="008145C9"/>
    <w:rsid w:val="00817B85"/>
    <w:rsid w:val="0082103B"/>
    <w:rsid w:val="00823FAA"/>
    <w:rsid w:val="00825292"/>
    <w:rsid w:val="00825924"/>
    <w:rsid w:val="008304B1"/>
    <w:rsid w:val="00832F16"/>
    <w:rsid w:val="008355A8"/>
    <w:rsid w:val="008368FC"/>
    <w:rsid w:val="0083724E"/>
    <w:rsid w:val="00837FDF"/>
    <w:rsid w:val="008407FE"/>
    <w:rsid w:val="008415B5"/>
    <w:rsid w:val="00843AAB"/>
    <w:rsid w:val="00843C4F"/>
    <w:rsid w:val="008479A6"/>
    <w:rsid w:val="00850DEC"/>
    <w:rsid w:val="0085129A"/>
    <w:rsid w:val="00851E76"/>
    <w:rsid w:val="00855943"/>
    <w:rsid w:val="008652E4"/>
    <w:rsid w:val="00865A2E"/>
    <w:rsid w:val="00866F9F"/>
    <w:rsid w:val="0087252B"/>
    <w:rsid w:val="008756A5"/>
    <w:rsid w:val="00877418"/>
    <w:rsid w:val="00880B08"/>
    <w:rsid w:val="008815F3"/>
    <w:rsid w:val="008836BC"/>
    <w:rsid w:val="008840F0"/>
    <w:rsid w:val="00884A4F"/>
    <w:rsid w:val="0088566F"/>
    <w:rsid w:val="00887C13"/>
    <w:rsid w:val="0089683D"/>
    <w:rsid w:val="008971FD"/>
    <w:rsid w:val="008A0A69"/>
    <w:rsid w:val="008A2155"/>
    <w:rsid w:val="008A240B"/>
    <w:rsid w:val="008A3E03"/>
    <w:rsid w:val="008B2E3A"/>
    <w:rsid w:val="008B7B3A"/>
    <w:rsid w:val="008C5A10"/>
    <w:rsid w:val="008D2178"/>
    <w:rsid w:val="008D233B"/>
    <w:rsid w:val="008F16C1"/>
    <w:rsid w:val="008F18E8"/>
    <w:rsid w:val="008F1D31"/>
    <w:rsid w:val="008F37A0"/>
    <w:rsid w:val="008F4F60"/>
    <w:rsid w:val="008F62A2"/>
    <w:rsid w:val="008F7546"/>
    <w:rsid w:val="009008E5"/>
    <w:rsid w:val="009011CD"/>
    <w:rsid w:val="00902AA8"/>
    <w:rsid w:val="009036A5"/>
    <w:rsid w:val="00906822"/>
    <w:rsid w:val="00912E67"/>
    <w:rsid w:val="00913464"/>
    <w:rsid w:val="00913984"/>
    <w:rsid w:val="0091780D"/>
    <w:rsid w:val="00920EEA"/>
    <w:rsid w:val="00925B93"/>
    <w:rsid w:val="00927D9B"/>
    <w:rsid w:val="00932638"/>
    <w:rsid w:val="00934F96"/>
    <w:rsid w:val="0093565B"/>
    <w:rsid w:val="00944C92"/>
    <w:rsid w:val="00945359"/>
    <w:rsid w:val="0094619B"/>
    <w:rsid w:val="009468F4"/>
    <w:rsid w:val="009476BA"/>
    <w:rsid w:val="009507D3"/>
    <w:rsid w:val="00952D56"/>
    <w:rsid w:val="009569DD"/>
    <w:rsid w:val="00961E73"/>
    <w:rsid w:val="00971A0C"/>
    <w:rsid w:val="00971F28"/>
    <w:rsid w:val="009726B5"/>
    <w:rsid w:val="00972A5E"/>
    <w:rsid w:val="00972AA6"/>
    <w:rsid w:val="00975E6A"/>
    <w:rsid w:val="0097685C"/>
    <w:rsid w:val="0098055C"/>
    <w:rsid w:val="00981475"/>
    <w:rsid w:val="009858C4"/>
    <w:rsid w:val="00986D4A"/>
    <w:rsid w:val="00987729"/>
    <w:rsid w:val="00990680"/>
    <w:rsid w:val="0099304F"/>
    <w:rsid w:val="00993420"/>
    <w:rsid w:val="009970B1"/>
    <w:rsid w:val="009A06D5"/>
    <w:rsid w:val="009A0C6A"/>
    <w:rsid w:val="009A0D92"/>
    <w:rsid w:val="009A5A29"/>
    <w:rsid w:val="009B1183"/>
    <w:rsid w:val="009B4F7A"/>
    <w:rsid w:val="009B5849"/>
    <w:rsid w:val="009B5888"/>
    <w:rsid w:val="009B7140"/>
    <w:rsid w:val="009B736F"/>
    <w:rsid w:val="009C56C1"/>
    <w:rsid w:val="009D01EC"/>
    <w:rsid w:val="009D0345"/>
    <w:rsid w:val="009D1D49"/>
    <w:rsid w:val="009D22D9"/>
    <w:rsid w:val="009D2F8D"/>
    <w:rsid w:val="009D4B7C"/>
    <w:rsid w:val="009D5E21"/>
    <w:rsid w:val="009E0591"/>
    <w:rsid w:val="009E1AF1"/>
    <w:rsid w:val="009E4F86"/>
    <w:rsid w:val="009E698E"/>
    <w:rsid w:val="009F1C7D"/>
    <w:rsid w:val="009F2BD2"/>
    <w:rsid w:val="009F343D"/>
    <w:rsid w:val="009F6AE5"/>
    <w:rsid w:val="009F6F36"/>
    <w:rsid w:val="00A03EC0"/>
    <w:rsid w:val="00A0616B"/>
    <w:rsid w:val="00A201DA"/>
    <w:rsid w:val="00A229AC"/>
    <w:rsid w:val="00A2521C"/>
    <w:rsid w:val="00A26625"/>
    <w:rsid w:val="00A30DAD"/>
    <w:rsid w:val="00A3186C"/>
    <w:rsid w:val="00A33516"/>
    <w:rsid w:val="00A33B1C"/>
    <w:rsid w:val="00A34C46"/>
    <w:rsid w:val="00A407A9"/>
    <w:rsid w:val="00A41F63"/>
    <w:rsid w:val="00A427C2"/>
    <w:rsid w:val="00A566C1"/>
    <w:rsid w:val="00A67185"/>
    <w:rsid w:val="00A70358"/>
    <w:rsid w:val="00A7081D"/>
    <w:rsid w:val="00A72BDF"/>
    <w:rsid w:val="00A7328C"/>
    <w:rsid w:val="00A73E93"/>
    <w:rsid w:val="00A743EE"/>
    <w:rsid w:val="00A7573F"/>
    <w:rsid w:val="00A76A90"/>
    <w:rsid w:val="00A76D49"/>
    <w:rsid w:val="00A847CF"/>
    <w:rsid w:val="00A85676"/>
    <w:rsid w:val="00A85B16"/>
    <w:rsid w:val="00A87425"/>
    <w:rsid w:val="00A87774"/>
    <w:rsid w:val="00A921D8"/>
    <w:rsid w:val="00A96067"/>
    <w:rsid w:val="00AA3F3B"/>
    <w:rsid w:val="00AA7C36"/>
    <w:rsid w:val="00AB21E9"/>
    <w:rsid w:val="00AB232F"/>
    <w:rsid w:val="00AB428F"/>
    <w:rsid w:val="00AB65C1"/>
    <w:rsid w:val="00AC0008"/>
    <w:rsid w:val="00AC0D93"/>
    <w:rsid w:val="00AC20EF"/>
    <w:rsid w:val="00AC3234"/>
    <w:rsid w:val="00AC3608"/>
    <w:rsid w:val="00AC36E2"/>
    <w:rsid w:val="00AC4D04"/>
    <w:rsid w:val="00AC7A0A"/>
    <w:rsid w:val="00AD08E5"/>
    <w:rsid w:val="00AD1011"/>
    <w:rsid w:val="00AD2349"/>
    <w:rsid w:val="00AD6C85"/>
    <w:rsid w:val="00AE1228"/>
    <w:rsid w:val="00AE70FB"/>
    <w:rsid w:val="00AE7B33"/>
    <w:rsid w:val="00AF3563"/>
    <w:rsid w:val="00AF453C"/>
    <w:rsid w:val="00AF4796"/>
    <w:rsid w:val="00AF4A3F"/>
    <w:rsid w:val="00AF58D4"/>
    <w:rsid w:val="00AF5FF8"/>
    <w:rsid w:val="00AF7AD7"/>
    <w:rsid w:val="00B03929"/>
    <w:rsid w:val="00B1039A"/>
    <w:rsid w:val="00B120B9"/>
    <w:rsid w:val="00B126DD"/>
    <w:rsid w:val="00B12E6A"/>
    <w:rsid w:val="00B1421B"/>
    <w:rsid w:val="00B16A72"/>
    <w:rsid w:val="00B20F3F"/>
    <w:rsid w:val="00B22131"/>
    <w:rsid w:val="00B251BD"/>
    <w:rsid w:val="00B261A0"/>
    <w:rsid w:val="00B31A9E"/>
    <w:rsid w:val="00B3482C"/>
    <w:rsid w:val="00B4147A"/>
    <w:rsid w:val="00B416B5"/>
    <w:rsid w:val="00B44F23"/>
    <w:rsid w:val="00B504B8"/>
    <w:rsid w:val="00B51198"/>
    <w:rsid w:val="00B52B1B"/>
    <w:rsid w:val="00B5322B"/>
    <w:rsid w:val="00B5399B"/>
    <w:rsid w:val="00B53AE3"/>
    <w:rsid w:val="00B53B0A"/>
    <w:rsid w:val="00B550D3"/>
    <w:rsid w:val="00B55313"/>
    <w:rsid w:val="00B55B17"/>
    <w:rsid w:val="00B55B2C"/>
    <w:rsid w:val="00B57D7F"/>
    <w:rsid w:val="00B6727A"/>
    <w:rsid w:val="00B70CD6"/>
    <w:rsid w:val="00B7498C"/>
    <w:rsid w:val="00B74EFB"/>
    <w:rsid w:val="00B80AFA"/>
    <w:rsid w:val="00B814EB"/>
    <w:rsid w:val="00B82788"/>
    <w:rsid w:val="00B835BB"/>
    <w:rsid w:val="00B864E1"/>
    <w:rsid w:val="00B87AFE"/>
    <w:rsid w:val="00B87DB7"/>
    <w:rsid w:val="00B963C3"/>
    <w:rsid w:val="00B97161"/>
    <w:rsid w:val="00BA0CC9"/>
    <w:rsid w:val="00BA42BD"/>
    <w:rsid w:val="00BA5489"/>
    <w:rsid w:val="00BB0AED"/>
    <w:rsid w:val="00BB196E"/>
    <w:rsid w:val="00BB1CCF"/>
    <w:rsid w:val="00BB375F"/>
    <w:rsid w:val="00BB7CFC"/>
    <w:rsid w:val="00BC27D6"/>
    <w:rsid w:val="00BC3288"/>
    <w:rsid w:val="00BC3A1A"/>
    <w:rsid w:val="00BC3E85"/>
    <w:rsid w:val="00BC4300"/>
    <w:rsid w:val="00BD0971"/>
    <w:rsid w:val="00BD4000"/>
    <w:rsid w:val="00BD441D"/>
    <w:rsid w:val="00BD6F74"/>
    <w:rsid w:val="00BE2392"/>
    <w:rsid w:val="00BE24AC"/>
    <w:rsid w:val="00BE4C3A"/>
    <w:rsid w:val="00BE4F0F"/>
    <w:rsid w:val="00BF1F84"/>
    <w:rsid w:val="00BF6E30"/>
    <w:rsid w:val="00BF77EF"/>
    <w:rsid w:val="00C04E4A"/>
    <w:rsid w:val="00C0502C"/>
    <w:rsid w:val="00C05758"/>
    <w:rsid w:val="00C07A67"/>
    <w:rsid w:val="00C14F31"/>
    <w:rsid w:val="00C15F47"/>
    <w:rsid w:val="00C16993"/>
    <w:rsid w:val="00C23FF4"/>
    <w:rsid w:val="00C24DEC"/>
    <w:rsid w:val="00C26D5F"/>
    <w:rsid w:val="00C32495"/>
    <w:rsid w:val="00C32F15"/>
    <w:rsid w:val="00C353BA"/>
    <w:rsid w:val="00C37AA0"/>
    <w:rsid w:val="00C42FBA"/>
    <w:rsid w:val="00C42FCD"/>
    <w:rsid w:val="00C43B21"/>
    <w:rsid w:val="00C45583"/>
    <w:rsid w:val="00C559A0"/>
    <w:rsid w:val="00C61F84"/>
    <w:rsid w:val="00C64E71"/>
    <w:rsid w:val="00C66782"/>
    <w:rsid w:val="00C6763D"/>
    <w:rsid w:val="00C7749A"/>
    <w:rsid w:val="00C80416"/>
    <w:rsid w:val="00C8368E"/>
    <w:rsid w:val="00C85574"/>
    <w:rsid w:val="00C917B7"/>
    <w:rsid w:val="00C924AB"/>
    <w:rsid w:val="00C92977"/>
    <w:rsid w:val="00C9418E"/>
    <w:rsid w:val="00C9759D"/>
    <w:rsid w:val="00C97A9F"/>
    <w:rsid w:val="00CA156F"/>
    <w:rsid w:val="00CA2FA2"/>
    <w:rsid w:val="00CA3B39"/>
    <w:rsid w:val="00CA54BE"/>
    <w:rsid w:val="00CB0610"/>
    <w:rsid w:val="00CB51CF"/>
    <w:rsid w:val="00CB57BD"/>
    <w:rsid w:val="00CB6804"/>
    <w:rsid w:val="00CC38DD"/>
    <w:rsid w:val="00CC405A"/>
    <w:rsid w:val="00CC40C2"/>
    <w:rsid w:val="00CC480D"/>
    <w:rsid w:val="00CC5FCB"/>
    <w:rsid w:val="00CC634B"/>
    <w:rsid w:val="00CC6CA8"/>
    <w:rsid w:val="00CD2D5B"/>
    <w:rsid w:val="00CD4088"/>
    <w:rsid w:val="00CD77B0"/>
    <w:rsid w:val="00CD7D7C"/>
    <w:rsid w:val="00CE211B"/>
    <w:rsid w:val="00CE5241"/>
    <w:rsid w:val="00CF09F4"/>
    <w:rsid w:val="00CF4FFD"/>
    <w:rsid w:val="00CF7156"/>
    <w:rsid w:val="00D02CD7"/>
    <w:rsid w:val="00D057DD"/>
    <w:rsid w:val="00D07739"/>
    <w:rsid w:val="00D078CE"/>
    <w:rsid w:val="00D07A3B"/>
    <w:rsid w:val="00D13EA3"/>
    <w:rsid w:val="00D23E50"/>
    <w:rsid w:val="00D27FED"/>
    <w:rsid w:val="00D317B9"/>
    <w:rsid w:val="00D34703"/>
    <w:rsid w:val="00D353BC"/>
    <w:rsid w:val="00D3548E"/>
    <w:rsid w:val="00D3644C"/>
    <w:rsid w:val="00D46166"/>
    <w:rsid w:val="00D46B56"/>
    <w:rsid w:val="00D5503A"/>
    <w:rsid w:val="00D57E0B"/>
    <w:rsid w:val="00D57EFB"/>
    <w:rsid w:val="00D60396"/>
    <w:rsid w:val="00D64DD9"/>
    <w:rsid w:val="00D66169"/>
    <w:rsid w:val="00D73229"/>
    <w:rsid w:val="00D734A9"/>
    <w:rsid w:val="00D742AB"/>
    <w:rsid w:val="00D74CCA"/>
    <w:rsid w:val="00D8570C"/>
    <w:rsid w:val="00D875DC"/>
    <w:rsid w:val="00D97393"/>
    <w:rsid w:val="00D97ED9"/>
    <w:rsid w:val="00DA37C9"/>
    <w:rsid w:val="00DB0744"/>
    <w:rsid w:val="00DB2327"/>
    <w:rsid w:val="00DB340D"/>
    <w:rsid w:val="00DB7879"/>
    <w:rsid w:val="00DC030B"/>
    <w:rsid w:val="00DC1439"/>
    <w:rsid w:val="00DD38FF"/>
    <w:rsid w:val="00DE6651"/>
    <w:rsid w:val="00DF0056"/>
    <w:rsid w:val="00DF2A70"/>
    <w:rsid w:val="00DF7CF2"/>
    <w:rsid w:val="00E00E35"/>
    <w:rsid w:val="00E01F5D"/>
    <w:rsid w:val="00E02C84"/>
    <w:rsid w:val="00E1132B"/>
    <w:rsid w:val="00E11971"/>
    <w:rsid w:val="00E12CCF"/>
    <w:rsid w:val="00E1316E"/>
    <w:rsid w:val="00E14456"/>
    <w:rsid w:val="00E20820"/>
    <w:rsid w:val="00E23C6C"/>
    <w:rsid w:val="00E258E3"/>
    <w:rsid w:val="00E26277"/>
    <w:rsid w:val="00E3042B"/>
    <w:rsid w:val="00E339B6"/>
    <w:rsid w:val="00E348D0"/>
    <w:rsid w:val="00E36B50"/>
    <w:rsid w:val="00E4109D"/>
    <w:rsid w:val="00E41A8D"/>
    <w:rsid w:val="00E43CDD"/>
    <w:rsid w:val="00E449B7"/>
    <w:rsid w:val="00E50264"/>
    <w:rsid w:val="00E53808"/>
    <w:rsid w:val="00E54F96"/>
    <w:rsid w:val="00E5556D"/>
    <w:rsid w:val="00E55DAE"/>
    <w:rsid w:val="00E56DE0"/>
    <w:rsid w:val="00E6408A"/>
    <w:rsid w:val="00E653CA"/>
    <w:rsid w:val="00E728D5"/>
    <w:rsid w:val="00E7413B"/>
    <w:rsid w:val="00E750EF"/>
    <w:rsid w:val="00E755BE"/>
    <w:rsid w:val="00E75C23"/>
    <w:rsid w:val="00E76440"/>
    <w:rsid w:val="00E76FF7"/>
    <w:rsid w:val="00E85924"/>
    <w:rsid w:val="00E85D41"/>
    <w:rsid w:val="00E85D95"/>
    <w:rsid w:val="00E90133"/>
    <w:rsid w:val="00E91492"/>
    <w:rsid w:val="00E915A7"/>
    <w:rsid w:val="00E91ABD"/>
    <w:rsid w:val="00E96A89"/>
    <w:rsid w:val="00E974F8"/>
    <w:rsid w:val="00EA1B11"/>
    <w:rsid w:val="00EA2617"/>
    <w:rsid w:val="00EA331B"/>
    <w:rsid w:val="00EB2B1C"/>
    <w:rsid w:val="00EB3B96"/>
    <w:rsid w:val="00EB7F82"/>
    <w:rsid w:val="00EC17DA"/>
    <w:rsid w:val="00EC269E"/>
    <w:rsid w:val="00EC2D6E"/>
    <w:rsid w:val="00EC6C03"/>
    <w:rsid w:val="00ED0AC9"/>
    <w:rsid w:val="00ED25DA"/>
    <w:rsid w:val="00EE714B"/>
    <w:rsid w:val="00EF74D7"/>
    <w:rsid w:val="00F00380"/>
    <w:rsid w:val="00F004DF"/>
    <w:rsid w:val="00F03B38"/>
    <w:rsid w:val="00F0686A"/>
    <w:rsid w:val="00F07082"/>
    <w:rsid w:val="00F109CA"/>
    <w:rsid w:val="00F14076"/>
    <w:rsid w:val="00F16A53"/>
    <w:rsid w:val="00F17A5A"/>
    <w:rsid w:val="00F17BFB"/>
    <w:rsid w:val="00F20B7B"/>
    <w:rsid w:val="00F2193D"/>
    <w:rsid w:val="00F232F5"/>
    <w:rsid w:val="00F25748"/>
    <w:rsid w:val="00F264E9"/>
    <w:rsid w:val="00F26F9B"/>
    <w:rsid w:val="00F54C75"/>
    <w:rsid w:val="00F56FF9"/>
    <w:rsid w:val="00F576BB"/>
    <w:rsid w:val="00F65DC6"/>
    <w:rsid w:val="00F703B6"/>
    <w:rsid w:val="00F75E19"/>
    <w:rsid w:val="00F776CA"/>
    <w:rsid w:val="00F77CBD"/>
    <w:rsid w:val="00F83B26"/>
    <w:rsid w:val="00F842EF"/>
    <w:rsid w:val="00F862D4"/>
    <w:rsid w:val="00F91F31"/>
    <w:rsid w:val="00F936EE"/>
    <w:rsid w:val="00F93D95"/>
    <w:rsid w:val="00FA121D"/>
    <w:rsid w:val="00FA1D24"/>
    <w:rsid w:val="00FA2955"/>
    <w:rsid w:val="00FA4B3C"/>
    <w:rsid w:val="00FA757F"/>
    <w:rsid w:val="00FB0E12"/>
    <w:rsid w:val="00FB24F4"/>
    <w:rsid w:val="00FB4630"/>
    <w:rsid w:val="00FB4E21"/>
    <w:rsid w:val="00FB53C0"/>
    <w:rsid w:val="00FB7914"/>
    <w:rsid w:val="00FC2D7E"/>
    <w:rsid w:val="00FC7617"/>
    <w:rsid w:val="00FD12CA"/>
    <w:rsid w:val="00FD1355"/>
    <w:rsid w:val="00FD6A3C"/>
    <w:rsid w:val="00FD7D91"/>
    <w:rsid w:val="00FE2072"/>
    <w:rsid w:val="00FE2AFD"/>
    <w:rsid w:val="00FE36C1"/>
    <w:rsid w:val="00FE6DD3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E1A0C"/>
  <w15:docId w15:val="{7C661394-DACC-46D7-8547-A567C0BA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B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0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8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B3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33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F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33B1C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59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C0159"/>
    <w:rPr>
      <w:rFonts w:ascii="Times New Roman+FPEF" w:hAnsi="Times New Roman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C0159"/>
    <w:rPr>
      <w:rFonts w:ascii=".VnTime+FPEF" w:hAnsi=".VnTime+FPE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050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0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semiHidden/>
    <w:unhideWhenUsed/>
    <w:rsid w:val="005E73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NOIDUNG">
    <w:name w:val="B. NOI DUNG"/>
    <w:basedOn w:val="Normal"/>
    <w:qFormat/>
    <w:rsid w:val="008F16C1"/>
    <w:pPr>
      <w:shd w:val="clear" w:color="auto" w:fill="FFFFFF"/>
      <w:spacing w:before="120" w:after="120" w:line="288" w:lineRule="auto"/>
      <w:ind w:firstLine="567"/>
      <w:jc w:val="both"/>
    </w:pPr>
    <w:rPr>
      <w:rFonts w:ascii="Times New Roman" w:eastAsia="Times New Roman" w:hAnsi="Times New Roman"/>
      <w:color w:val="333333"/>
      <w:sz w:val="24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8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ageNumber">
    <w:name w:val="page number"/>
    <w:basedOn w:val="DefaultParagraphFont"/>
    <w:rsid w:val="008145C9"/>
  </w:style>
  <w:style w:type="character" w:styleId="Hyperlink">
    <w:name w:val="Hyperlink"/>
    <w:basedOn w:val="DefaultParagraphFont"/>
    <w:uiPriority w:val="99"/>
    <w:unhideWhenUsed/>
    <w:rsid w:val="00C97A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A9F"/>
    <w:rPr>
      <w:color w:val="808080"/>
      <w:shd w:val="clear" w:color="auto" w:fill="E6E6E6"/>
    </w:rPr>
  </w:style>
  <w:style w:type="character" w:customStyle="1" w:styleId="fontstyle11">
    <w:name w:val="fontstyle11"/>
    <w:basedOn w:val="DefaultParagraphFont"/>
    <w:rsid w:val="003E5854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7D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614A5-51F3-41C5-9F21-3590D0A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Phạm Trung Kiên</dc:creator>
  <cp:lastModifiedBy>Tín Nguyễn</cp:lastModifiedBy>
  <cp:revision>9</cp:revision>
  <cp:lastPrinted>2021-06-10T03:06:00Z</cp:lastPrinted>
  <dcterms:created xsi:type="dcterms:W3CDTF">2022-06-14T09:27:00Z</dcterms:created>
  <dcterms:modified xsi:type="dcterms:W3CDTF">2022-06-15T02:47:00Z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